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rPr>
      </w:pPr>
      <w:r>
        <w:rPr>
          <w:rFonts w:hint="default" w:ascii="Times New Roman" w:hAnsi="Times New Roman" w:eastAsia="宋体" w:cs="Times New Roman"/>
          <w:b/>
          <w:bCs/>
          <w:sz w:val="28"/>
          <w:szCs w:val="28"/>
        </w:rPr>
        <w:t>徐州金晟太阳能科技有限公司年产</w:t>
      </w:r>
      <w:r>
        <w:rPr>
          <w:rFonts w:hint="default" w:ascii="Times New Roman" w:hAnsi="Times New Roman" w:cs="Times New Roman"/>
          <w:b/>
          <w:bCs/>
          <w:sz w:val="28"/>
          <w:szCs w:val="28"/>
          <w:lang w:eastAsia="zh-CN"/>
        </w:rPr>
        <w:t>300</w:t>
      </w:r>
      <w:r>
        <w:rPr>
          <w:rFonts w:hint="default" w:cs="Times New Roman"/>
          <w:b/>
          <w:bCs/>
          <w:sz w:val="28"/>
          <w:szCs w:val="28"/>
          <w:lang w:eastAsia="zh-CN"/>
        </w:rPr>
        <w:t>万支</w:t>
      </w:r>
      <w:r>
        <w:rPr>
          <w:rFonts w:hint="eastAsia" w:cs="Times New Roman"/>
          <w:b/>
          <w:bCs/>
          <w:sz w:val="28"/>
          <w:szCs w:val="28"/>
          <w:lang w:val="en-US" w:eastAsia="zh-CN"/>
        </w:rPr>
        <w:t>真空</w:t>
      </w:r>
      <w:r>
        <w:rPr>
          <w:rFonts w:hint="eastAsia" w:cs="Times New Roman"/>
          <w:b/>
          <w:bCs/>
          <w:sz w:val="28"/>
          <w:szCs w:val="28"/>
          <w:lang w:eastAsia="zh-CN"/>
        </w:rPr>
        <w:t>太阳能</w:t>
      </w:r>
      <w:r>
        <w:rPr>
          <w:rFonts w:hint="eastAsia" w:cs="Times New Roman"/>
          <w:b/>
          <w:bCs/>
          <w:sz w:val="28"/>
          <w:szCs w:val="28"/>
          <w:lang w:val="en-US" w:eastAsia="zh-CN"/>
        </w:rPr>
        <w:t>集热管</w:t>
      </w:r>
      <w:r>
        <w:rPr>
          <w:rFonts w:hint="eastAsia" w:cs="Times New Roman"/>
          <w:b/>
          <w:bCs/>
          <w:sz w:val="28"/>
          <w:szCs w:val="28"/>
          <w:lang w:eastAsia="zh-CN"/>
        </w:rPr>
        <w:t>项目</w:t>
      </w:r>
      <w:r>
        <w:rPr>
          <w:rFonts w:hint="eastAsia"/>
          <w:b/>
          <w:bCs/>
          <w:sz w:val="28"/>
          <w:szCs w:val="28"/>
        </w:rPr>
        <w:t>（废水</w:t>
      </w:r>
      <w:r>
        <w:rPr>
          <w:rFonts w:hint="eastAsia"/>
          <w:b/>
          <w:bCs/>
          <w:sz w:val="28"/>
          <w:szCs w:val="28"/>
          <w:lang w:eastAsia="zh-CN"/>
        </w:rPr>
        <w:t>、</w:t>
      </w:r>
      <w:r>
        <w:rPr>
          <w:rFonts w:hint="eastAsia"/>
          <w:b/>
          <w:bCs/>
          <w:sz w:val="28"/>
          <w:szCs w:val="28"/>
        </w:rPr>
        <w:t>废气）竣工环境保护验收意见</w:t>
      </w:r>
    </w:p>
    <w:p>
      <w:pPr>
        <w:adjustRightInd w:val="0"/>
        <w:snapToGrid w:val="0"/>
        <w:spacing w:line="360" w:lineRule="auto"/>
        <w:ind w:firstLine="480"/>
        <w:rPr>
          <w:rFonts w:hint="eastAsia" w:ascii="宋体" w:hAnsi="宋体" w:eastAsia="宋体" w:cs="宋体"/>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color w:val="0D0D0D"/>
          <w:sz w:val="24"/>
          <w:szCs w:val="24"/>
        </w:rPr>
        <w:t>2018年</w:t>
      </w:r>
      <w:r>
        <w:rPr>
          <w:rFonts w:hint="default" w:ascii="Times New Roman" w:hAnsi="Times New Roman" w:eastAsia="宋体" w:cs="Times New Roman"/>
          <w:color w:val="0D0D0D"/>
          <w:sz w:val="24"/>
          <w:szCs w:val="24"/>
          <w:lang w:val="en-US" w:eastAsia="zh-CN"/>
        </w:rPr>
        <w:t>12</w:t>
      </w:r>
      <w:r>
        <w:rPr>
          <w:rFonts w:hint="default" w:ascii="Times New Roman" w:hAnsi="Times New Roman" w:eastAsia="宋体" w:cs="Times New Roman"/>
          <w:color w:val="0D0D0D"/>
          <w:sz w:val="24"/>
          <w:szCs w:val="24"/>
        </w:rPr>
        <w:t>月</w:t>
      </w:r>
      <w:r>
        <w:rPr>
          <w:rFonts w:hint="default" w:ascii="Times New Roman" w:hAnsi="Times New Roman" w:eastAsia="宋体" w:cs="Times New Roman"/>
          <w:color w:val="0D0D0D"/>
          <w:sz w:val="24"/>
          <w:szCs w:val="24"/>
          <w:lang w:val="en-US" w:eastAsia="zh-CN"/>
        </w:rPr>
        <w:t>14</w:t>
      </w:r>
      <w:r>
        <w:rPr>
          <w:rFonts w:hint="default" w:ascii="Times New Roman" w:hAnsi="Times New Roman" w:eastAsia="宋体" w:cs="Times New Roman"/>
          <w:color w:val="0D0D0D"/>
          <w:sz w:val="24"/>
          <w:szCs w:val="24"/>
        </w:rPr>
        <w:t>日，</w:t>
      </w:r>
      <w:r>
        <w:rPr>
          <w:rFonts w:hint="default" w:ascii="Times New Roman" w:hAnsi="Times New Roman" w:cs="Times New Roman"/>
          <w:sz w:val="24"/>
        </w:rPr>
        <w:t>徐州金晟太阳能科技有限公司</w:t>
      </w:r>
      <w:r>
        <w:rPr>
          <w:rFonts w:hint="default" w:ascii="Times New Roman" w:hAnsi="Times New Roman" w:eastAsia="宋体" w:cs="Times New Roman"/>
          <w:color w:val="0D0D0D"/>
          <w:sz w:val="24"/>
          <w:szCs w:val="24"/>
        </w:rPr>
        <w:t>对照《建设项目竣工环境</w:t>
      </w:r>
      <w:r>
        <w:rPr>
          <w:rFonts w:hint="default" w:ascii="Times New Roman" w:hAnsi="Times New Roman" w:eastAsia="宋体" w:cs="Times New Roman"/>
          <w:color w:val="000000" w:themeColor="text1"/>
          <w:sz w:val="24"/>
          <w:szCs w:val="24"/>
          <w14:textFill>
            <w14:solidFill>
              <w14:schemeClr w14:val="tx1"/>
            </w14:solidFill>
          </w14:textFill>
        </w:rPr>
        <w:t>保护验收暂行办法》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D0D0D"/>
          <w:sz w:val="24"/>
          <w:szCs w:val="24"/>
        </w:rPr>
        <w:t>《</w:t>
      </w:r>
      <w:r>
        <w:rPr>
          <w:rFonts w:hint="default" w:ascii="Times New Roman" w:hAnsi="Times New Roman" w:eastAsia="宋体" w:cs="Times New Roman"/>
          <w:color w:val="000000"/>
          <w:sz w:val="24"/>
          <w:szCs w:val="24"/>
        </w:rPr>
        <w:t>建设项目竣工环境保护验收</w:t>
      </w:r>
      <w:r>
        <w:rPr>
          <w:rFonts w:hint="default" w:ascii="Times New Roman" w:hAnsi="Times New Roman" w:eastAsia="宋体" w:cs="Times New Roman"/>
          <w:color w:val="000000"/>
          <w:sz w:val="24"/>
          <w:szCs w:val="24"/>
          <w:lang w:val="en-US" w:eastAsia="zh-CN"/>
        </w:rPr>
        <w:t>技术指南  污染影响类</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themeColor="text1"/>
          <w:sz w:val="24"/>
          <w:szCs w:val="24"/>
          <w14:textFill>
            <w14:solidFill>
              <w14:schemeClr w14:val="tx1"/>
            </w14:solidFill>
          </w14:textFill>
        </w:rPr>
        <w:t>，严格依照国家有关法律法规、建设项目竣工环境保护验收技术规范、</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项目环境影响报告书和审批意见等要求，在</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沛县</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主持召开了《</w:t>
      </w:r>
      <w:r>
        <w:rPr>
          <w:rFonts w:hint="default" w:ascii="Times New Roman" w:hAnsi="Times New Roman" w:eastAsia="宋体" w:cs="Times New Roman"/>
          <w:color w:val="000000"/>
          <w:sz w:val="24"/>
          <w:szCs w:val="24"/>
        </w:rPr>
        <w:t>徐州金晟太阳能科技有限公司年产</w:t>
      </w:r>
      <w:r>
        <w:rPr>
          <w:rFonts w:hint="default" w:ascii="Times New Roman" w:hAnsi="Times New Roman" w:eastAsia="宋体" w:cs="Times New Roman"/>
          <w:color w:val="000000"/>
          <w:sz w:val="24"/>
          <w:szCs w:val="24"/>
          <w:lang w:eastAsia="zh-CN"/>
        </w:rPr>
        <w:t>300万支</w:t>
      </w:r>
      <w:r>
        <w:rPr>
          <w:rFonts w:hint="eastAsia" w:ascii="Times New Roman" w:hAnsi="Times New Roman" w:eastAsia="宋体" w:cs="Times New Roman"/>
          <w:color w:val="000000"/>
          <w:sz w:val="24"/>
          <w:szCs w:val="24"/>
          <w:lang w:val="en-US" w:eastAsia="zh-CN"/>
        </w:rPr>
        <w:t>真空</w:t>
      </w:r>
      <w:r>
        <w:rPr>
          <w:rFonts w:hint="eastAsia" w:ascii="Times New Roman" w:hAnsi="Times New Roman" w:eastAsia="宋体" w:cs="Times New Roman"/>
          <w:color w:val="000000"/>
          <w:sz w:val="24"/>
          <w:szCs w:val="24"/>
          <w:lang w:eastAsia="zh-CN"/>
        </w:rPr>
        <w:t>太阳能</w:t>
      </w:r>
      <w:r>
        <w:rPr>
          <w:rFonts w:hint="eastAsia" w:ascii="Times New Roman" w:hAnsi="Times New Roman" w:eastAsia="宋体" w:cs="Times New Roman"/>
          <w:color w:val="000000"/>
          <w:sz w:val="24"/>
          <w:szCs w:val="24"/>
          <w:lang w:val="en-US" w:eastAsia="zh-CN"/>
        </w:rPr>
        <w:t>集热管</w:t>
      </w:r>
      <w:r>
        <w:rPr>
          <w:rFonts w:hint="eastAsia" w:ascii="Times New Roman" w:hAnsi="Times New Roman" w:eastAsia="宋体" w:cs="Times New Roman"/>
          <w:color w:val="000000"/>
          <w:sz w:val="24"/>
          <w:szCs w:val="24"/>
          <w:lang w:eastAsia="zh-CN"/>
        </w:rPr>
        <w:t>项目</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（废气、废水部分）》竣工环境保护验收会。</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验收工作组</w:t>
      </w:r>
      <w:r>
        <w:rPr>
          <w:rFonts w:hint="eastAsia" w:ascii="Times New Roman" w:hAnsi="Times New Roman" w:eastAsia="宋体" w:cs="Times New Roman"/>
          <w:color w:val="000000"/>
          <w:sz w:val="24"/>
          <w:szCs w:val="24"/>
          <w:lang w:val="en-US" w:eastAsia="zh-CN"/>
        </w:rPr>
        <w:t>有</w:t>
      </w:r>
      <w:r>
        <w:rPr>
          <w:rFonts w:hint="default" w:ascii="Times New Roman" w:hAnsi="Times New Roman" w:eastAsia="宋体" w:cs="Times New Roman"/>
          <w:color w:val="000000"/>
          <w:sz w:val="24"/>
          <w:szCs w:val="24"/>
          <w:lang w:val="en-US" w:eastAsia="zh-CN"/>
        </w:rPr>
        <w:t>徐州金晟太阳能科技有限公</w:t>
      </w:r>
      <w:r>
        <w:rPr>
          <w:rFonts w:hint="default" w:ascii="Times New Roman" w:hAnsi="Times New Roman" w:cs="Times New Roman"/>
          <w:sz w:val="24"/>
        </w:rPr>
        <w:t>司</w:t>
      </w:r>
      <w:r>
        <w:rPr>
          <w:rFonts w:hint="eastAsia" w:ascii="宋体" w:hAnsi="宋体" w:eastAsia="宋体" w:cs="宋体"/>
          <w:b w:val="0"/>
          <w:bCs w:val="0"/>
          <w:color w:val="000000" w:themeColor="text1"/>
          <w:sz w:val="24"/>
          <w:szCs w:val="24"/>
          <w:u w:val="none"/>
          <w14:textFill>
            <w14:solidFill>
              <w14:schemeClr w14:val="tx1"/>
            </w14:solidFill>
          </w14:textFill>
        </w:rPr>
        <w:t>（建设单位）、</w:t>
      </w:r>
      <w:r>
        <w:rPr>
          <w:rFonts w:hint="eastAsia" w:ascii="宋体" w:hAnsi="宋体" w:eastAsia="宋体" w:cs="宋体"/>
          <w:b w:val="0"/>
          <w:bCs w:val="0"/>
          <w:snapToGrid/>
          <w:color w:val="000000"/>
          <w:kern w:val="0"/>
          <w:sz w:val="24"/>
          <w:szCs w:val="24"/>
          <w:u w:val="none"/>
          <w:lang w:val="en-US" w:eastAsia="zh-CN" w:bidi="ar"/>
        </w:rPr>
        <w:t>江苏皓翔环境检测有限公司</w:t>
      </w:r>
      <w:r>
        <w:rPr>
          <w:rFonts w:hint="eastAsia" w:ascii="宋体" w:hAnsi="宋体" w:eastAsia="宋体" w:cs="宋体"/>
          <w:color w:val="000000" w:themeColor="text1"/>
          <w:sz w:val="24"/>
          <w:szCs w:val="24"/>
          <w14:textFill>
            <w14:solidFill>
              <w14:schemeClr w14:val="tx1"/>
            </w14:solidFill>
          </w14:textFill>
        </w:rPr>
        <w:t>（验收</w:t>
      </w:r>
      <w:r>
        <w:rPr>
          <w:rFonts w:hint="eastAsia" w:ascii="宋体" w:hAnsi="宋体" w:eastAsia="宋体" w:cs="宋体"/>
          <w:color w:val="000000" w:themeColor="text1"/>
          <w:sz w:val="24"/>
          <w:szCs w:val="24"/>
          <w:lang w:val="en-US" w:eastAsia="zh-CN"/>
          <w14:textFill>
            <w14:solidFill>
              <w14:schemeClr w14:val="tx1"/>
            </w14:solidFill>
          </w14:textFill>
        </w:rPr>
        <w:t>检测及验收检测报告编制</w:t>
      </w:r>
      <w:r>
        <w:rPr>
          <w:rFonts w:hint="eastAsia" w:ascii="宋体" w:hAnsi="宋体" w:eastAsia="宋体" w:cs="宋体"/>
          <w:color w:val="000000" w:themeColor="text1"/>
          <w:sz w:val="24"/>
          <w:szCs w:val="24"/>
          <w14:textFill>
            <w14:solidFill>
              <w14:schemeClr w14:val="tx1"/>
            </w14:solidFill>
          </w14:textFill>
        </w:rPr>
        <w:t>单位）单位，邀请3名专家</w:t>
      </w:r>
      <w:r>
        <w:rPr>
          <w:rFonts w:hint="eastAsia" w:ascii="宋体" w:hAnsi="宋体" w:eastAsia="宋体" w:cs="宋体"/>
          <w:color w:val="000000" w:themeColor="text1"/>
          <w:sz w:val="24"/>
          <w:szCs w:val="24"/>
          <w:lang w:val="en-US" w:eastAsia="zh-CN"/>
          <w14:textFill>
            <w14:solidFill>
              <w14:schemeClr w14:val="tx1"/>
            </w14:solidFill>
          </w14:textFill>
        </w:rPr>
        <w:t>组成</w:t>
      </w:r>
      <w:r>
        <w:rPr>
          <w:rFonts w:hint="eastAsia" w:ascii="宋体" w:hAnsi="宋体" w:eastAsia="宋体" w:cs="宋体"/>
          <w:color w:val="000000" w:themeColor="text1"/>
          <w:sz w:val="24"/>
          <w:szCs w:val="24"/>
          <w14:textFill>
            <w14:solidFill>
              <w14:schemeClr w14:val="tx1"/>
            </w14:solidFill>
          </w14:textFill>
        </w:rPr>
        <w:t>（名单附后）。</w:t>
      </w:r>
    </w:p>
    <w:p>
      <w:pPr>
        <w:adjustRightInd w:val="0"/>
        <w:snapToGrid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验收工作组听取了建设单位对该项目建设情况及环保设施运行情况、监测单位对项目竣工环保验收监测情况的介绍，现场检查了该项目工程及环保设施的建设、运行情况，审阅了有关资料。经认真讨论，形成验收意见如下：</w:t>
      </w:r>
    </w:p>
    <w:p>
      <w:pPr>
        <w:adjustRightInd w:val="0"/>
        <w:snapToGrid w:val="0"/>
        <w:spacing w:line="360" w:lineRule="auto"/>
        <w:ind w:firstLine="48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一、工程建设基本情况</w:t>
      </w:r>
    </w:p>
    <w:p>
      <w:pPr>
        <w:adjustRightInd w:val="0"/>
        <w:snapToGrid w:val="0"/>
        <w:spacing w:line="360" w:lineRule="auto"/>
        <w:ind w:firstLine="482"/>
        <w:rPr>
          <w:rFonts w:ascii="Times New Roman" w:hAnsi="Times New Roman"/>
          <w:color w:val="0D0D0D"/>
          <w:sz w:val="24"/>
        </w:rPr>
      </w:pPr>
      <w:r>
        <w:rPr>
          <w:rFonts w:hint="eastAsia" w:ascii="Times New Roman" w:hAnsi="Times New Roman"/>
          <w:color w:val="0D0D0D"/>
          <w:sz w:val="24"/>
        </w:rPr>
        <w:t>1、</w:t>
      </w:r>
      <w:r>
        <w:rPr>
          <w:rFonts w:ascii="Times New Roman" w:hAnsi="Times New Roman"/>
          <w:color w:val="0D0D0D"/>
          <w:sz w:val="24"/>
        </w:rPr>
        <w:t>建设地点、规模、主要建设内容</w:t>
      </w:r>
    </w:p>
    <w:p>
      <w:pPr>
        <w:pStyle w:val="39"/>
        <w:spacing w:line="360" w:lineRule="auto"/>
        <w:ind w:firstLine="480" w:firstLineChars="200"/>
        <w:jc w:val="both"/>
        <w:rPr>
          <w:rFonts w:hint="eastAsia" w:ascii="Times New Roman" w:hAnsi="Times New Roman" w:eastAsia="宋体" w:cs="Times New Roman"/>
          <w:color w:val="000000" w:themeColor="text1"/>
          <w:sz w:val="24"/>
          <w:lang w:val="en-US"/>
          <w14:textFill>
            <w14:solidFill>
              <w14:schemeClr w14:val="tx1"/>
            </w14:solidFill>
          </w14:textFill>
        </w:rPr>
      </w:pPr>
      <w:r>
        <w:rPr>
          <w:rFonts w:hint="eastAsia" w:ascii="Times New Roman" w:hAnsi="Times New Roman"/>
          <w:color w:val="auto"/>
        </w:rPr>
        <w:t>徐州金晟太阳能科技有限公司投</w:t>
      </w:r>
      <w:r>
        <w:rPr>
          <w:rFonts w:hint="eastAsia" w:ascii="Times New Roman" w:hAnsi="Times New Roman"/>
        </w:rPr>
        <w:t>资</w:t>
      </w:r>
      <w:r>
        <w:rPr>
          <w:rFonts w:ascii="Times New Roman" w:hAnsi="Times New Roman"/>
        </w:rPr>
        <w:t>500</w:t>
      </w:r>
      <w:r>
        <w:rPr>
          <w:rFonts w:hint="eastAsia" w:ascii="Times New Roman" w:hAnsi="Times New Roman"/>
        </w:rPr>
        <w:t>万元在</w:t>
      </w:r>
      <w:r>
        <w:rPr>
          <w:rFonts w:hint="eastAsia" w:ascii="Times New Roman" w:hAnsi="Times New Roman"/>
          <w:color w:val="auto"/>
        </w:rPr>
        <w:t>沛县新城区北孔庄矿西侧租赁原沛县编织袋厂厂区，建设</w:t>
      </w:r>
      <w:r>
        <w:rPr>
          <w:rFonts w:hint="default" w:ascii="Times New Roman" w:hAnsi="Times New Roman" w:eastAsia="宋体" w:cs="Times New Roman"/>
          <w:color w:val="000000"/>
          <w:sz w:val="24"/>
          <w:szCs w:val="24"/>
        </w:rPr>
        <w:t>年产</w:t>
      </w:r>
      <w:r>
        <w:rPr>
          <w:rFonts w:hint="default" w:ascii="Times New Roman" w:hAnsi="Times New Roman" w:eastAsia="宋体" w:cs="Times New Roman"/>
          <w:color w:val="000000"/>
          <w:sz w:val="24"/>
          <w:szCs w:val="24"/>
          <w:lang w:eastAsia="zh-CN"/>
        </w:rPr>
        <w:t>300万支</w:t>
      </w:r>
      <w:r>
        <w:rPr>
          <w:rFonts w:hint="eastAsia" w:ascii="Times New Roman" w:hAnsi="Times New Roman" w:eastAsia="宋体" w:cs="Times New Roman"/>
          <w:color w:val="000000"/>
          <w:sz w:val="24"/>
          <w:szCs w:val="24"/>
          <w:lang w:val="en-US" w:eastAsia="zh-CN"/>
        </w:rPr>
        <w:t>真空</w:t>
      </w:r>
      <w:r>
        <w:rPr>
          <w:rFonts w:hint="eastAsia" w:ascii="Times New Roman" w:hAnsi="Times New Roman" w:eastAsia="宋体" w:cs="Times New Roman"/>
          <w:color w:val="000000"/>
          <w:sz w:val="24"/>
          <w:szCs w:val="24"/>
          <w:lang w:eastAsia="zh-CN"/>
        </w:rPr>
        <w:t>太阳能</w:t>
      </w:r>
      <w:r>
        <w:rPr>
          <w:rFonts w:hint="eastAsia" w:ascii="Times New Roman" w:hAnsi="Times New Roman" w:eastAsia="宋体" w:cs="Times New Roman"/>
          <w:color w:val="000000"/>
          <w:sz w:val="24"/>
          <w:szCs w:val="24"/>
          <w:lang w:val="en-US" w:eastAsia="zh-CN"/>
        </w:rPr>
        <w:t>集热管</w:t>
      </w:r>
      <w:r>
        <w:rPr>
          <w:rFonts w:hint="eastAsia" w:ascii="Times New Roman" w:hAnsi="Times New Roman" w:eastAsia="宋体" w:cs="Times New Roman"/>
          <w:color w:val="000000"/>
          <w:sz w:val="24"/>
          <w:szCs w:val="24"/>
          <w:lang w:eastAsia="zh-CN"/>
        </w:rPr>
        <w:t>项目</w:t>
      </w:r>
      <w:r>
        <w:rPr>
          <w:rFonts w:hint="eastAsia" w:ascii="Times New Roman" w:hAnsi="Times New Roman"/>
          <w:color w:val="auto"/>
        </w:rPr>
        <w:t>。</w:t>
      </w:r>
    </w:p>
    <w:p>
      <w:pPr>
        <w:adjustRightInd w:val="0"/>
        <w:snapToGrid w:val="0"/>
        <w:spacing w:line="360" w:lineRule="auto"/>
        <w:ind w:firstLine="482"/>
        <w:rPr>
          <w:rFonts w:ascii="Times New Roman" w:hAnsi="Times New Roman"/>
          <w:color w:val="0D0D0D"/>
          <w:sz w:val="24"/>
        </w:rPr>
      </w:pPr>
      <w:r>
        <w:rPr>
          <w:rFonts w:hint="eastAsia" w:ascii="Times New Roman" w:hAnsi="Times New Roman"/>
          <w:color w:val="0D0D0D"/>
          <w:sz w:val="24"/>
        </w:rPr>
        <w:t>2、</w:t>
      </w:r>
      <w:r>
        <w:rPr>
          <w:rFonts w:ascii="Times New Roman" w:hAnsi="Times New Roman"/>
          <w:color w:val="0D0D0D"/>
          <w:sz w:val="24"/>
        </w:rPr>
        <w:t>建设过程及环保审批情况</w:t>
      </w:r>
    </w:p>
    <w:p>
      <w:pPr>
        <w:numPr>
          <w:numId w:val="0"/>
        </w:numPr>
        <w:adjustRightInd w:val="0"/>
        <w:snapToGrid w:val="0"/>
        <w:spacing w:line="360" w:lineRule="auto"/>
        <w:ind w:firstLine="480" w:firstLineChars="200"/>
        <w:rPr>
          <w:rFonts w:hint="eastAsia" w:ascii="Times New Roman" w:hAnsi="Times New Roman" w:eastAsia="宋体"/>
          <w:color w:val="0D0D0D"/>
          <w:sz w:val="24"/>
          <w:lang w:val="en-US" w:eastAsia="zh-CN"/>
        </w:rPr>
      </w:pPr>
      <w:r>
        <w:rPr>
          <w:rFonts w:hint="default" w:ascii="Times New Roman" w:hAnsi="Times New Roman" w:cs="Times New Roman"/>
          <w:bCs/>
          <w:sz w:val="24"/>
          <w:szCs w:val="22"/>
          <w:lang w:val="en-US" w:eastAsia="zh-CN"/>
        </w:rPr>
        <w:t>201</w:t>
      </w:r>
      <w:r>
        <w:rPr>
          <w:rFonts w:hint="eastAsia" w:ascii="Times New Roman" w:hAnsi="Times New Roman" w:cs="Times New Roman"/>
          <w:bCs/>
          <w:sz w:val="24"/>
          <w:szCs w:val="22"/>
          <w:lang w:val="en-US" w:eastAsia="zh-CN"/>
        </w:rPr>
        <w:t>5</w:t>
      </w:r>
      <w:r>
        <w:rPr>
          <w:rFonts w:hint="default" w:ascii="Times New Roman" w:hAnsi="Times New Roman" w:cs="Times New Roman"/>
          <w:bCs/>
          <w:sz w:val="24"/>
          <w:szCs w:val="22"/>
          <w:lang w:val="en-US" w:eastAsia="zh-CN"/>
        </w:rPr>
        <w:t>年</w:t>
      </w:r>
      <w:r>
        <w:rPr>
          <w:rFonts w:hint="eastAsia" w:ascii="Times New Roman" w:hAnsi="Times New Roman" w:cs="Times New Roman"/>
          <w:bCs/>
          <w:sz w:val="24"/>
          <w:szCs w:val="22"/>
          <w:lang w:val="en-US" w:eastAsia="zh-CN"/>
        </w:rPr>
        <w:t>2</w:t>
      </w:r>
      <w:r>
        <w:rPr>
          <w:rFonts w:hint="default" w:ascii="Times New Roman" w:hAnsi="Times New Roman" w:cs="Times New Roman"/>
          <w:bCs/>
          <w:sz w:val="24"/>
          <w:szCs w:val="22"/>
          <w:lang w:val="en-US" w:eastAsia="zh-CN"/>
        </w:rPr>
        <w:t>月</w:t>
      </w:r>
      <w:r>
        <w:rPr>
          <w:rFonts w:hint="eastAsia" w:eastAsiaTheme="minorEastAsia"/>
          <w:snapToGrid w:val="0"/>
        </w:rPr>
        <w:t>，</w:t>
      </w:r>
      <w:r>
        <w:rPr>
          <w:rFonts w:hint="eastAsia" w:ascii="Times New Roman" w:hAnsi="Times New Roman" w:cs="Times New Roman"/>
          <w:bCs/>
          <w:sz w:val="24"/>
          <w:szCs w:val="22"/>
          <w:lang w:val="en-US" w:eastAsia="zh-CN"/>
        </w:rPr>
        <w:t>徐州金晟太阳能科技有限</w:t>
      </w:r>
      <w:r>
        <w:rPr>
          <w:rFonts w:hint="default" w:ascii="Times New Roman" w:hAnsi="Times New Roman" w:cs="Times New Roman"/>
          <w:bCs/>
          <w:sz w:val="24"/>
          <w:szCs w:val="22"/>
          <w:lang w:val="en-US" w:eastAsia="zh-CN"/>
        </w:rPr>
        <w:t>公司委托江苏诚智工程设计咨询有限公司编制了环境影响报告表</w:t>
      </w:r>
      <w:r>
        <w:rPr>
          <w:rFonts w:hint="eastAsia" w:eastAsiaTheme="minorEastAsia"/>
          <w:snapToGrid w:val="0"/>
        </w:rPr>
        <w:t>，</w:t>
      </w:r>
      <w:r>
        <w:rPr>
          <w:rFonts w:hint="default" w:ascii="Times New Roman" w:hAnsi="Times New Roman" w:cs="Times New Roman"/>
          <w:bCs/>
          <w:sz w:val="24"/>
          <w:szCs w:val="22"/>
          <w:lang w:val="en-US" w:eastAsia="zh-CN"/>
        </w:rPr>
        <w:t>201</w:t>
      </w:r>
      <w:r>
        <w:rPr>
          <w:rFonts w:hint="eastAsia" w:ascii="Times New Roman" w:hAnsi="Times New Roman" w:cs="Times New Roman"/>
          <w:bCs/>
          <w:sz w:val="24"/>
          <w:szCs w:val="22"/>
          <w:lang w:val="en-US" w:eastAsia="zh-CN"/>
        </w:rPr>
        <w:t>5</w:t>
      </w:r>
      <w:r>
        <w:rPr>
          <w:rFonts w:hint="default" w:ascii="Times New Roman" w:hAnsi="Times New Roman" w:cs="Times New Roman"/>
          <w:bCs/>
          <w:sz w:val="24"/>
          <w:szCs w:val="22"/>
          <w:lang w:val="en-US" w:eastAsia="zh-CN"/>
        </w:rPr>
        <w:t>年</w:t>
      </w:r>
      <w:r>
        <w:rPr>
          <w:rFonts w:hint="eastAsia" w:ascii="Times New Roman" w:hAnsi="Times New Roman" w:cs="Times New Roman"/>
          <w:bCs/>
          <w:sz w:val="24"/>
          <w:szCs w:val="22"/>
          <w:lang w:val="en-US" w:eastAsia="zh-CN"/>
        </w:rPr>
        <w:t>3</w:t>
      </w:r>
      <w:r>
        <w:rPr>
          <w:rFonts w:hint="default" w:ascii="Times New Roman" w:hAnsi="Times New Roman" w:cs="Times New Roman"/>
          <w:bCs/>
          <w:sz w:val="24"/>
          <w:szCs w:val="22"/>
          <w:lang w:val="en-US" w:eastAsia="zh-CN"/>
        </w:rPr>
        <w:t>月</w:t>
      </w:r>
      <w:r>
        <w:rPr>
          <w:rFonts w:hint="eastAsia" w:ascii="Times New Roman" w:hAnsi="Times New Roman" w:cs="Times New Roman"/>
          <w:bCs/>
          <w:sz w:val="24"/>
          <w:szCs w:val="22"/>
          <w:lang w:val="en-US" w:eastAsia="zh-CN"/>
        </w:rPr>
        <w:t>30</w:t>
      </w:r>
      <w:r>
        <w:rPr>
          <w:rFonts w:hint="default" w:ascii="Times New Roman" w:hAnsi="Times New Roman" w:cs="Times New Roman"/>
          <w:bCs/>
          <w:sz w:val="24"/>
          <w:szCs w:val="22"/>
          <w:lang w:val="en-US" w:eastAsia="zh-CN"/>
        </w:rPr>
        <w:t>日取得了沛县环保局</w:t>
      </w:r>
      <w:r>
        <w:rPr>
          <w:rFonts w:hint="eastAsia" w:ascii="Times New Roman" w:hAnsi="Times New Roman"/>
          <w:sz w:val="24"/>
        </w:rPr>
        <w:t>关于对</w:t>
      </w:r>
      <w:r>
        <w:rPr>
          <w:rFonts w:hint="eastAsia" w:ascii="Times New Roman" w:hAnsi="Times New Roman"/>
          <w:sz w:val="24"/>
          <w:lang w:eastAsia="zh-CN"/>
        </w:rPr>
        <w:t>《</w:t>
      </w:r>
      <w:r>
        <w:rPr>
          <w:rFonts w:hint="eastAsia" w:ascii="Times New Roman" w:hAnsi="Times New Roman"/>
          <w:sz w:val="24"/>
        </w:rPr>
        <w:t>徐州金晟太阳能科技有限公司年产</w:t>
      </w:r>
      <w:r>
        <w:rPr>
          <w:rFonts w:ascii="Times New Roman" w:hAnsi="Times New Roman"/>
          <w:sz w:val="24"/>
        </w:rPr>
        <w:t>300</w:t>
      </w:r>
      <w:r>
        <w:rPr>
          <w:rFonts w:hint="eastAsia" w:ascii="Times New Roman" w:hAnsi="Times New Roman"/>
          <w:sz w:val="24"/>
        </w:rPr>
        <w:t>万支真空太阳能集热管项目环境影响报告表的审批意见》（沛环审</w:t>
      </w:r>
      <w:r>
        <w:rPr>
          <w:rFonts w:ascii="Times New Roman" w:hAnsi="Times New Roman"/>
          <w:sz w:val="24"/>
        </w:rPr>
        <w:t>[2015]18</w:t>
      </w:r>
      <w:r>
        <w:rPr>
          <w:rFonts w:hint="eastAsia" w:ascii="Times New Roman" w:hAnsi="Times New Roman"/>
          <w:sz w:val="24"/>
        </w:rPr>
        <w:t>号）</w:t>
      </w:r>
      <w:r>
        <w:rPr>
          <w:rFonts w:hint="eastAsia" w:eastAsiaTheme="minorEastAsia"/>
          <w:snapToGrid w:val="0"/>
        </w:rPr>
        <w:t>。</w:t>
      </w:r>
      <w:r>
        <w:rPr>
          <w:rFonts w:hint="eastAsia" w:ascii="Times New Roman" w:hAnsi="Times New Roman" w:cs="Times New Roman"/>
          <w:bCs/>
          <w:sz w:val="24"/>
          <w:szCs w:val="22"/>
          <w:lang w:val="en-US" w:eastAsia="zh-CN"/>
        </w:rPr>
        <w:t>2015年10月竣工，由于市场需求变化，仅</w:t>
      </w:r>
      <w:r>
        <w:rPr>
          <w:rFonts w:hint="eastAsia" w:ascii="Times New Roman" w:hAnsi="Times New Roman"/>
          <w:color w:val="0D0D0D"/>
          <w:sz w:val="24"/>
        </w:rPr>
        <w:t>生产高硼硅太阳能玻璃毛坯</w:t>
      </w:r>
      <w:r>
        <w:rPr>
          <w:rFonts w:hint="eastAsia" w:ascii="Times New Roman" w:hAnsi="Times New Roman"/>
          <w:color w:val="0D0D0D"/>
          <w:sz w:val="24"/>
          <w:lang w:val="en-US" w:eastAsia="zh-CN"/>
        </w:rPr>
        <w:t>300</w:t>
      </w:r>
      <w:r>
        <w:rPr>
          <w:rFonts w:hint="eastAsia" w:ascii="Times New Roman" w:hAnsi="Times New Roman" w:eastAsia="宋体"/>
          <w:color w:val="0D0D0D"/>
          <w:sz w:val="24"/>
          <w:lang w:val="en-US" w:eastAsia="zh-CN"/>
        </w:rPr>
        <w:t>万件/年</w:t>
      </w:r>
      <w:r>
        <w:rPr>
          <w:rFonts w:hint="eastAsia" w:ascii="Times New Roman" w:hAnsi="Times New Roman" w:cs="Times New Roman"/>
          <w:bCs/>
          <w:sz w:val="24"/>
          <w:szCs w:val="22"/>
          <w:lang w:val="en-US" w:eastAsia="zh-CN"/>
        </w:rPr>
        <w:t>，不再生产</w:t>
      </w:r>
      <w:r>
        <w:rPr>
          <w:rFonts w:hint="eastAsia" w:ascii="Times New Roman" w:hAnsi="Times New Roman"/>
          <w:color w:val="0D0D0D"/>
          <w:sz w:val="24"/>
        </w:rPr>
        <w:t>全玻璃真空太阳能</w:t>
      </w:r>
      <w:r>
        <w:rPr>
          <w:rFonts w:hint="eastAsia" w:ascii="Times New Roman" w:hAnsi="Times New Roman"/>
          <w:color w:val="0D0D0D"/>
          <w:sz w:val="24"/>
          <w:lang w:val="en-US" w:eastAsia="zh-CN"/>
        </w:rPr>
        <w:t>集</w:t>
      </w:r>
      <w:r>
        <w:rPr>
          <w:rFonts w:hint="eastAsia" w:ascii="Times New Roman" w:hAnsi="Times New Roman"/>
          <w:color w:val="0D0D0D"/>
          <w:sz w:val="24"/>
        </w:rPr>
        <w:t>热管</w:t>
      </w:r>
      <w:r>
        <w:rPr>
          <w:rFonts w:hint="eastAsia" w:ascii="Times New Roman" w:hAnsi="Times New Roman"/>
          <w:color w:val="0D0D0D"/>
          <w:sz w:val="24"/>
          <w:lang w:eastAsia="zh-CN"/>
        </w:rPr>
        <w:t>。</w:t>
      </w:r>
      <w:r>
        <w:rPr>
          <w:rFonts w:hint="eastAsia" w:ascii="Times New Roman" w:hAnsi="Times New Roman"/>
          <w:color w:val="0D0D0D"/>
          <w:sz w:val="24"/>
        </w:rPr>
        <w:t>高硼硅太阳能玻璃毛坯</w:t>
      </w:r>
      <w:r>
        <w:rPr>
          <w:rFonts w:hint="eastAsia" w:ascii="Times New Roman" w:hAnsi="Times New Roman"/>
          <w:color w:val="0D0D0D"/>
          <w:sz w:val="24"/>
          <w:lang w:val="en-US" w:eastAsia="zh-CN"/>
        </w:rPr>
        <w:t>管就是</w:t>
      </w:r>
      <w:r>
        <w:rPr>
          <w:rFonts w:hint="eastAsia" w:ascii="Times New Roman" w:hAnsi="Times New Roman"/>
          <w:color w:val="0D0D0D"/>
          <w:sz w:val="24"/>
        </w:rPr>
        <w:t>全玻璃真空太阳能</w:t>
      </w:r>
      <w:r>
        <w:rPr>
          <w:rFonts w:hint="eastAsia" w:ascii="Times New Roman" w:hAnsi="Times New Roman"/>
          <w:color w:val="0D0D0D"/>
          <w:sz w:val="24"/>
          <w:lang w:val="en-US" w:eastAsia="zh-CN"/>
        </w:rPr>
        <w:t>集</w:t>
      </w:r>
      <w:r>
        <w:rPr>
          <w:rFonts w:hint="eastAsia" w:ascii="Times New Roman" w:hAnsi="Times New Roman"/>
          <w:color w:val="0D0D0D"/>
          <w:sz w:val="24"/>
        </w:rPr>
        <w:t>热管</w:t>
      </w:r>
      <w:r>
        <w:rPr>
          <w:rFonts w:hint="eastAsia" w:ascii="Times New Roman" w:hAnsi="Times New Roman"/>
          <w:color w:val="0D0D0D"/>
          <w:sz w:val="24"/>
          <w:lang w:val="en-US" w:eastAsia="zh-CN"/>
        </w:rPr>
        <w:t>不加</w:t>
      </w:r>
      <w:r>
        <w:rPr>
          <w:rFonts w:hint="eastAsia" w:ascii="Times New Roman" w:hAnsi="Times New Roman"/>
          <w:color w:val="0D0D0D"/>
          <w:sz w:val="24"/>
        </w:rPr>
        <w:t>镀膜</w:t>
      </w:r>
      <w:r>
        <w:rPr>
          <w:rFonts w:hint="eastAsia" w:ascii="Times New Roman" w:hAnsi="Times New Roman"/>
          <w:color w:val="0D0D0D"/>
          <w:sz w:val="24"/>
          <w:lang w:val="en-US" w:eastAsia="zh-CN"/>
        </w:rPr>
        <w:t>的产品</w:t>
      </w:r>
      <w:r>
        <w:rPr>
          <w:rFonts w:hint="eastAsia" w:ascii="Times New Roman" w:hAnsi="Times New Roman" w:eastAsia="宋体"/>
          <w:color w:val="0D0D0D"/>
          <w:sz w:val="24"/>
          <w:lang w:val="en-US" w:eastAsia="zh-CN"/>
        </w:rPr>
        <w:t>。</w:t>
      </w:r>
    </w:p>
    <w:p>
      <w:pPr>
        <w:adjustRightInd w:val="0"/>
        <w:snapToGrid w:val="0"/>
        <w:spacing w:line="360" w:lineRule="auto"/>
        <w:ind w:firstLine="482"/>
        <w:rPr>
          <w:rFonts w:ascii="Times New Roman" w:hAnsi="Times New Roman"/>
          <w:color w:val="0D0D0D"/>
          <w:sz w:val="24"/>
        </w:rPr>
      </w:pPr>
      <w:r>
        <w:rPr>
          <w:rFonts w:hint="eastAsia" w:ascii="Times New Roman" w:hAnsi="Times New Roman"/>
          <w:color w:val="0D0D0D"/>
          <w:sz w:val="24"/>
        </w:rPr>
        <w:t>3、</w:t>
      </w:r>
      <w:r>
        <w:rPr>
          <w:rFonts w:ascii="Times New Roman" w:hAnsi="Times New Roman"/>
          <w:color w:val="0D0D0D"/>
          <w:sz w:val="24"/>
        </w:rPr>
        <w:t>投资情况</w:t>
      </w:r>
    </w:p>
    <w:p>
      <w:pPr>
        <w:adjustRightInd w:val="0"/>
        <w:snapToGrid w:val="0"/>
        <w:spacing w:line="360" w:lineRule="auto"/>
        <w:ind w:firstLine="482"/>
        <w:rPr>
          <w:rFonts w:ascii="Times New Roman" w:hAnsi="Times New Roman"/>
          <w:sz w:val="24"/>
          <w:szCs w:val="24"/>
        </w:rPr>
      </w:pPr>
      <w:r>
        <w:rPr>
          <w:rFonts w:ascii="Times New Roman" w:hAnsi="Times New Roman" w:eastAsiaTheme="minorEastAsia"/>
          <w:sz w:val="24"/>
          <w:szCs w:val="24"/>
        </w:rPr>
        <w:t>项目总投资</w:t>
      </w:r>
      <w:r>
        <w:rPr>
          <w:rFonts w:hint="eastAsia" w:ascii="Times New Roman" w:hAnsi="Times New Roman" w:eastAsia="宋体"/>
          <w:sz w:val="24"/>
          <w:szCs w:val="24"/>
          <w:lang w:val="en-US" w:eastAsia="zh-CN"/>
        </w:rPr>
        <w:t>5</w:t>
      </w:r>
      <w:r>
        <w:rPr>
          <w:rFonts w:hint="eastAsia" w:ascii="Times New Roman" w:hAnsi="Times New Roman" w:eastAsiaTheme="minorEastAsia"/>
          <w:sz w:val="24"/>
          <w:szCs w:val="24"/>
        </w:rPr>
        <w:t>00</w:t>
      </w:r>
      <w:r>
        <w:rPr>
          <w:rFonts w:ascii="Times New Roman" w:hAnsi="Times New Roman" w:eastAsiaTheme="minorEastAsia"/>
          <w:sz w:val="24"/>
          <w:szCs w:val="24"/>
        </w:rPr>
        <w:t>万元，</w:t>
      </w:r>
      <w:r>
        <w:rPr>
          <w:rFonts w:hint="eastAsia" w:ascii="Times New Roman" w:hAnsi="Times New Roman" w:eastAsiaTheme="minorEastAsia"/>
          <w:sz w:val="24"/>
          <w:szCs w:val="24"/>
        </w:rPr>
        <w:t>其中</w:t>
      </w:r>
      <w:r>
        <w:rPr>
          <w:rFonts w:ascii="Times New Roman" w:hAnsi="Times New Roman" w:eastAsiaTheme="minorEastAsia"/>
          <w:sz w:val="24"/>
          <w:szCs w:val="24"/>
        </w:rPr>
        <w:t>环保投资</w:t>
      </w:r>
      <w:r>
        <w:rPr>
          <w:rFonts w:hint="eastAsia" w:ascii="Times New Roman" w:hAnsi="Times New Roman"/>
          <w:sz w:val="24"/>
          <w:szCs w:val="24"/>
          <w:lang w:val="en-US" w:eastAsia="zh-CN"/>
        </w:rPr>
        <w:t>30</w:t>
      </w:r>
      <w:r>
        <w:rPr>
          <w:rFonts w:ascii="Times New Roman" w:hAnsi="Times New Roman" w:eastAsiaTheme="minorEastAsia"/>
          <w:sz w:val="24"/>
          <w:szCs w:val="24"/>
        </w:rPr>
        <w:t>万元</w:t>
      </w:r>
      <w:r>
        <w:rPr>
          <w:rFonts w:ascii="Times New Roman" w:hAnsi="Times New Roman"/>
          <w:sz w:val="24"/>
          <w:szCs w:val="24"/>
        </w:rPr>
        <w:t>。</w:t>
      </w:r>
    </w:p>
    <w:p>
      <w:pPr>
        <w:adjustRightInd w:val="0"/>
        <w:snapToGrid w:val="0"/>
        <w:spacing w:line="360" w:lineRule="auto"/>
        <w:ind w:firstLine="482"/>
        <w:rPr>
          <w:rFonts w:ascii="Times New Roman" w:hAnsi="Times New Roman"/>
          <w:color w:val="0D0D0D"/>
          <w:sz w:val="24"/>
        </w:rPr>
      </w:pPr>
      <w:r>
        <w:rPr>
          <w:rFonts w:hint="eastAsia" w:ascii="Times New Roman" w:hAnsi="Times New Roman"/>
          <w:color w:val="0D0D0D"/>
          <w:sz w:val="24"/>
        </w:rPr>
        <w:t>4、</w:t>
      </w:r>
      <w:r>
        <w:rPr>
          <w:rFonts w:ascii="Times New Roman" w:hAnsi="Times New Roman"/>
          <w:color w:val="0D0D0D"/>
          <w:sz w:val="24"/>
        </w:rPr>
        <w:t>验收范围</w:t>
      </w:r>
      <w:r>
        <w:rPr>
          <w:rFonts w:hint="eastAsia" w:ascii="Times New Roman" w:hAnsi="Times New Roman"/>
          <w:color w:val="0D0D0D"/>
          <w:sz w:val="24"/>
        </w:rPr>
        <w:t>及验收监测</w:t>
      </w:r>
    </w:p>
    <w:p>
      <w:pPr>
        <w:adjustRightInd w:val="0"/>
        <w:snapToGrid w:val="0"/>
        <w:spacing w:line="360" w:lineRule="auto"/>
        <w:ind w:firstLine="48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本次验收范围</w:t>
      </w:r>
      <w:r>
        <w:rPr>
          <w:rFonts w:ascii="Times New Roman" w:hAnsi="Times New Roman" w:eastAsiaTheme="minorEastAsia"/>
          <w:snapToGrid w:val="0"/>
          <w:sz w:val="24"/>
          <w:szCs w:val="24"/>
        </w:rPr>
        <w:t>为</w:t>
      </w:r>
      <w:r>
        <w:rPr>
          <w:rFonts w:hint="eastAsia" w:ascii="Times New Roman" w:hAnsi="Times New Roman" w:cs="Times New Roman" w:eastAsiaTheme="minorEastAsia"/>
          <w:bCs/>
          <w:kern w:val="2"/>
          <w:sz w:val="24"/>
          <w:szCs w:val="22"/>
          <w:lang w:val="en-US" w:eastAsia="zh-CN" w:bidi="ar-SA"/>
        </w:rPr>
        <w:t>徐州金晟太阳能科技有限</w:t>
      </w:r>
      <w:r>
        <w:rPr>
          <w:rFonts w:hint="default" w:ascii="Times New Roman" w:hAnsi="Times New Roman" w:cs="Times New Roman" w:eastAsiaTheme="minorEastAsia"/>
          <w:bCs/>
          <w:kern w:val="2"/>
          <w:sz w:val="24"/>
          <w:szCs w:val="22"/>
          <w:lang w:val="en-US" w:eastAsia="zh-CN" w:bidi="ar-SA"/>
        </w:rPr>
        <w:t>公司</w:t>
      </w:r>
      <w:r>
        <w:rPr>
          <w:rFonts w:hint="eastAsia" w:ascii="Times New Roman" w:hAnsi="Times New Roman" w:cs="Times New Roman" w:eastAsiaTheme="minorEastAsia"/>
          <w:bCs/>
          <w:kern w:val="2"/>
          <w:sz w:val="24"/>
          <w:szCs w:val="22"/>
          <w:lang w:val="en-US" w:eastAsia="zh-CN" w:bidi="ar-SA"/>
        </w:rPr>
        <w:t>年产300万支高硼硅太阳能玻璃毛坯管项目</w:t>
      </w:r>
      <w:r>
        <w:rPr>
          <w:rFonts w:hint="eastAsia" w:ascii="Times New Roman" w:hAnsi="Times New Roman" w:cs="Times New Roman"/>
          <w:bCs/>
          <w:kern w:val="2"/>
          <w:sz w:val="24"/>
          <w:szCs w:val="22"/>
          <w:lang w:val="en-US" w:eastAsia="zh-CN" w:bidi="ar-SA"/>
        </w:rPr>
        <w:t>（该项目只进行</w:t>
      </w:r>
      <w:r>
        <w:rPr>
          <w:rFonts w:hint="eastAsia" w:ascii="Times New Roman" w:hAnsi="Times New Roman" w:cs="Times New Roman" w:eastAsiaTheme="minorEastAsia"/>
          <w:bCs/>
          <w:kern w:val="2"/>
          <w:sz w:val="24"/>
          <w:szCs w:val="22"/>
          <w:lang w:val="en-US" w:eastAsia="zh-CN" w:bidi="ar-SA"/>
        </w:rPr>
        <w:t>高硼硅太阳能玻璃毛坯管</w:t>
      </w:r>
      <w:r>
        <w:rPr>
          <w:rFonts w:hint="eastAsia" w:ascii="Times New Roman" w:hAnsi="Times New Roman" w:cs="Times New Roman"/>
          <w:bCs/>
          <w:kern w:val="2"/>
          <w:sz w:val="24"/>
          <w:szCs w:val="22"/>
          <w:lang w:val="en-US" w:eastAsia="zh-CN" w:bidi="ar-SA"/>
        </w:rPr>
        <w:t>的生产，不再进行镀膜加工生产</w:t>
      </w:r>
      <w:r>
        <w:rPr>
          <w:rFonts w:hint="eastAsia" w:ascii="Times New Roman" w:hAnsi="Times New Roman"/>
          <w:sz w:val="24"/>
        </w:rPr>
        <w:t>真空太阳能集热管</w:t>
      </w:r>
      <w:r>
        <w:rPr>
          <w:rFonts w:hint="eastAsia" w:ascii="Times New Roman" w:hAnsi="Times New Roman"/>
          <w:sz w:val="24"/>
          <w:lang w:eastAsia="zh-CN"/>
        </w:rPr>
        <w:t>）</w:t>
      </w:r>
      <w:r>
        <w:rPr>
          <w:rFonts w:ascii="Times New Roman" w:hAnsi="Times New Roman" w:cs="Times New Roman" w:eastAsiaTheme="minorEastAsia"/>
          <w:snapToGrid w:val="0"/>
          <w:kern w:val="2"/>
          <w:sz w:val="24"/>
          <w:szCs w:val="24"/>
        </w:rPr>
        <w:t>废气、废水治理</w:t>
      </w:r>
      <w:r>
        <w:rPr>
          <w:rFonts w:ascii="Times New Roman" w:hAnsi="Times New Roman" w:eastAsia="宋体" w:cs="Times New Roman"/>
          <w:color w:val="000000" w:themeColor="text1"/>
          <w:sz w:val="24"/>
          <w:szCs w:val="24"/>
          <w14:textFill>
            <w14:solidFill>
              <w14:schemeClr w14:val="tx1"/>
            </w14:solidFill>
          </w14:textFill>
        </w:rPr>
        <w:t>设施及达标情况、排污口规范化等。</w:t>
      </w:r>
    </w:p>
    <w:p>
      <w:pPr>
        <w:adjustRightInd w:val="0"/>
        <w:snapToGrid w:val="0"/>
        <w:spacing w:line="360" w:lineRule="auto"/>
        <w:ind w:firstLine="48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inorEastAsia"/>
          <w:sz w:val="24"/>
          <w:szCs w:val="24"/>
        </w:rPr>
        <w:t>201</w:t>
      </w:r>
      <w:r>
        <w:rPr>
          <w:rFonts w:hint="eastAsia" w:ascii="Times New Roman" w:hAnsi="Times New Roman" w:cs="Times New Roman" w:eastAsiaTheme="minorEastAsia"/>
          <w:sz w:val="24"/>
          <w:szCs w:val="24"/>
        </w:rPr>
        <w:t>8年</w:t>
      </w:r>
      <w:r>
        <w:rPr>
          <w:rFonts w:hint="eastAsia" w:ascii="Times New Roman" w:hAnsi="Times New Roman" w:cs="Times New Roman"/>
          <w:sz w:val="24"/>
          <w:szCs w:val="24"/>
          <w:lang w:val="en-US" w:eastAsia="zh-CN"/>
        </w:rPr>
        <w:t>11</w:t>
      </w:r>
      <w:r>
        <w:rPr>
          <w:rFonts w:hint="eastAsia" w:ascii="Times New Roman" w:hAnsi="Times New Roman" w:cs="Times New Roman" w:eastAsiaTheme="minorEastAsia"/>
          <w:sz w:val="24"/>
          <w:szCs w:val="24"/>
        </w:rPr>
        <w:t>月，</w:t>
      </w:r>
      <w:r>
        <w:rPr>
          <w:rFonts w:hint="default" w:ascii="Times New Roman" w:hAnsi="Times New Roman" w:eastAsia="宋体" w:cs="Times New Roman"/>
          <w:b w:val="0"/>
          <w:bCs w:val="0"/>
          <w:snapToGrid/>
          <w:color w:val="auto"/>
          <w:kern w:val="0"/>
          <w:sz w:val="24"/>
          <w:szCs w:val="24"/>
          <w:u w:val="none"/>
          <w:lang w:val="en-US" w:eastAsia="zh-CN" w:bidi="ar"/>
        </w:rPr>
        <w:t>江苏皓翔环境</w:t>
      </w:r>
      <w:r>
        <w:rPr>
          <w:rFonts w:hint="eastAsia" w:ascii="Times New Roman" w:hAnsi="Times New Roman" w:cs="Times New Roman"/>
          <w:b w:val="0"/>
          <w:bCs w:val="0"/>
          <w:snapToGrid/>
          <w:color w:val="auto"/>
          <w:kern w:val="0"/>
          <w:sz w:val="24"/>
          <w:szCs w:val="24"/>
          <w:u w:val="none"/>
          <w:lang w:val="en-US" w:eastAsia="zh-CN" w:bidi="ar"/>
        </w:rPr>
        <w:t>检测</w:t>
      </w:r>
      <w:r>
        <w:rPr>
          <w:rFonts w:hint="default" w:ascii="Times New Roman" w:hAnsi="Times New Roman" w:eastAsia="宋体" w:cs="Times New Roman"/>
          <w:b w:val="0"/>
          <w:bCs w:val="0"/>
          <w:snapToGrid/>
          <w:color w:val="auto"/>
          <w:kern w:val="0"/>
          <w:sz w:val="24"/>
          <w:szCs w:val="24"/>
          <w:u w:val="none"/>
          <w:lang w:val="en-US" w:eastAsia="zh-CN" w:bidi="ar"/>
        </w:rPr>
        <w:t>有限公司</w:t>
      </w:r>
      <w:r>
        <w:rPr>
          <w:rFonts w:hint="eastAsia" w:ascii="Times New Roman" w:hAnsi="Times New Roman" w:cs="Times New Roman" w:eastAsiaTheme="minorEastAsia"/>
          <w:sz w:val="24"/>
          <w:szCs w:val="24"/>
        </w:rPr>
        <w:t>对项目进行竣工环保验收监测。</w:t>
      </w:r>
    </w:p>
    <w:p>
      <w:pPr>
        <w:numPr>
          <w:ilvl w:val="0"/>
          <w:numId w:val="2"/>
        </w:numPr>
        <w:spacing w:after="0" w:line="360" w:lineRule="auto"/>
        <w:ind w:firstLine="482"/>
        <w:rPr>
          <w:rFonts w:ascii="Times New Roman" w:hAnsi="Times New Roman" w:eastAsia="宋体" w:cs="Times New Roman"/>
          <w:b/>
          <w:color w:val="0D0D0D"/>
          <w:sz w:val="24"/>
        </w:rPr>
      </w:pPr>
      <w:r>
        <w:rPr>
          <w:rFonts w:ascii="Times New Roman" w:hAnsi="Times New Roman" w:eastAsia="宋体" w:cs="Times New Roman"/>
          <w:b/>
          <w:color w:val="0D0D0D"/>
          <w:sz w:val="24"/>
        </w:rPr>
        <w:t>工程变动情况</w:t>
      </w:r>
    </w:p>
    <w:p>
      <w:pPr>
        <w:numPr>
          <w:ilvl w:val="0"/>
          <w:numId w:val="0"/>
        </w:numPr>
        <w:adjustRightInd w:val="0"/>
        <w:snapToGrid w:val="0"/>
        <w:spacing w:line="360" w:lineRule="auto"/>
        <w:ind w:firstLine="480" w:firstLineChars="200"/>
        <w:rPr>
          <w:rFonts w:hint="eastAsia" w:ascii="Times New Roman" w:hAnsi="Times New Roman" w:eastAsia="宋体"/>
          <w:color w:val="0D0D0D"/>
          <w:sz w:val="24"/>
          <w:lang w:val="en-US" w:eastAsia="zh-CN"/>
        </w:rPr>
      </w:pPr>
      <w:r>
        <w:rPr>
          <w:rFonts w:hint="eastAsia" w:ascii="Times New Roman" w:hAnsi="Times New Roman"/>
          <w:color w:val="0D0D0D"/>
          <w:sz w:val="24"/>
          <w:lang w:eastAsia="zh-CN"/>
        </w:rPr>
        <w:t>（</w:t>
      </w:r>
      <w:r>
        <w:rPr>
          <w:rFonts w:hint="eastAsia" w:ascii="Times New Roman" w:hAnsi="Times New Roman"/>
          <w:color w:val="0D0D0D"/>
          <w:sz w:val="24"/>
          <w:lang w:val="en-US" w:eastAsia="zh-CN"/>
        </w:rPr>
        <w:t>1）</w:t>
      </w:r>
      <w:r>
        <w:rPr>
          <w:rFonts w:hint="eastAsia" w:ascii="Times New Roman" w:hAnsi="Times New Roman"/>
          <w:color w:val="0D0D0D"/>
          <w:sz w:val="24"/>
        </w:rPr>
        <w:t>项目环评设</w:t>
      </w:r>
      <w:r>
        <w:rPr>
          <w:rFonts w:hint="eastAsia" w:ascii="Times New Roman" w:hAnsi="Times New Roman"/>
          <w:color w:val="0D0D0D"/>
          <w:sz w:val="24"/>
          <w:lang w:val="en-US" w:eastAsia="zh-CN"/>
        </w:rPr>
        <w:t>及审批</w:t>
      </w:r>
      <w:r>
        <w:rPr>
          <w:rFonts w:hint="eastAsia" w:ascii="Times New Roman" w:hAnsi="Times New Roman"/>
          <w:color w:val="0D0D0D"/>
          <w:sz w:val="24"/>
        </w:rPr>
        <w:t>全玻璃真空太阳能即热管</w:t>
      </w:r>
      <w:r>
        <w:rPr>
          <w:rFonts w:hint="eastAsia" w:ascii="Times New Roman" w:hAnsi="Times New Roman"/>
          <w:color w:val="0D0D0D"/>
          <w:sz w:val="24"/>
          <w:lang w:val="en-US" w:eastAsia="zh-CN"/>
        </w:rPr>
        <w:t>300</w:t>
      </w:r>
      <w:r>
        <w:rPr>
          <w:rFonts w:hint="eastAsia" w:ascii="Times New Roman" w:hAnsi="Times New Roman"/>
          <w:color w:val="0D0D0D"/>
          <w:sz w:val="24"/>
        </w:rPr>
        <w:t>万件</w:t>
      </w:r>
      <w:r>
        <w:rPr>
          <w:rFonts w:hint="eastAsia" w:ascii="Times New Roman" w:hAnsi="Times New Roman"/>
          <w:color w:val="0D0D0D"/>
          <w:sz w:val="24"/>
          <w:lang w:eastAsia="zh-CN"/>
        </w:rPr>
        <w:t>，</w:t>
      </w:r>
      <w:r>
        <w:rPr>
          <w:rFonts w:hint="eastAsia" w:ascii="Times New Roman" w:hAnsi="Times New Roman"/>
          <w:color w:val="0D0D0D"/>
          <w:sz w:val="24"/>
        </w:rPr>
        <w:t>全玻璃真空太阳能即热管是通过高硼硅太阳能玻璃毛坯管镀膜加工生产而成</w:t>
      </w:r>
      <w:r>
        <w:rPr>
          <w:rFonts w:hint="eastAsia" w:ascii="Times New Roman" w:hAnsi="Times New Roman"/>
          <w:color w:val="0D0D0D"/>
          <w:sz w:val="24"/>
          <w:lang w:eastAsia="zh-CN"/>
        </w:rPr>
        <w:t>。</w:t>
      </w:r>
      <w:r>
        <w:rPr>
          <w:rFonts w:hint="eastAsia" w:ascii="Times New Roman" w:hAnsi="Times New Roman"/>
          <w:color w:val="0D0D0D"/>
          <w:sz w:val="24"/>
        </w:rPr>
        <w:t>实际生产过程中只生产高硼硅太阳能玻璃毛坯</w:t>
      </w:r>
      <w:r>
        <w:rPr>
          <w:rFonts w:hint="eastAsia" w:ascii="Times New Roman" w:hAnsi="Times New Roman"/>
          <w:color w:val="0D0D0D"/>
          <w:sz w:val="24"/>
          <w:lang w:val="en-US" w:eastAsia="zh-CN"/>
        </w:rPr>
        <w:t>管300</w:t>
      </w:r>
      <w:r>
        <w:rPr>
          <w:rFonts w:hint="eastAsia" w:ascii="Times New Roman" w:hAnsi="Times New Roman" w:eastAsia="宋体"/>
          <w:color w:val="0D0D0D"/>
          <w:sz w:val="24"/>
          <w:lang w:val="en-US" w:eastAsia="zh-CN"/>
        </w:rPr>
        <w:t>万件</w:t>
      </w:r>
      <w:r>
        <w:rPr>
          <w:rFonts w:hint="eastAsia" w:ascii="Times New Roman" w:hAnsi="Times New Roman"/>
          <w:color w:val="0D0D0D"/>
          <w:sz w:val="24"/>
        </w:rPr>
        <w:t>，无后续镀膜工艺</w:t>
      </w:r>
      <w:r>
        <w:rPr>
          <w:rFonts w:hint="eastAsia" w:ascii="Times New Roman" w:hAnsi="Times New Roman" w:eastAsia="宋体"/>
          <w:color w:val="0D0D0D"/>
          <w:sz w:val="24"/>
          <w:lang w:val="en-US" w:eastAsia="zh-CN"/>
        </w:rPr>
        <w:t>。</w:t>
      </w:r>
    </w:p>
    <w:p>
      <w:pPr>
        <w:pStyle w:val="2"/>
        <w:numPr>
          <w:ilvl w:val="0"/>
          <w:numId w:val="3"/>
        </w:numPr>
        <w:spacing w:line="360" w:lineRule="auto"/>
        <w:ind w:left="0" w:leftChars="0" w:firstLine="482" w:firstLineChars="0"/>
        <w:rPr>
          <w:rFonts w:hint="eastAsia"/>
          <w:lang w:val="en-US" w:eastAsia="zh-CN"/>
        </w:rPr>
      </w:pPr>
      <w:r>
        <w:rPr>
          <w:rFonts w:hint="eastAsia" w:ascii="Times New Roman" w:hAnsi="Times New Roman" w:cstheme="minorBidi"/>
          <w:color w:val="0D0D0D"/>
          <w:kern w:val="2"/>
          <w:sz w:val="24"/>
          <w:szCs w:val="22"/>
          <w:lang w:val="en-US" w:eastAsia="zh-CN" w:bidi="ar-SA"/>
        </w:rPr>
        <w:t>环评批复中</w:t>
      </w:r>
      <w:r>
        <w:rPr>
          <w:rFonts w:hint="eastAsia" w:ascii="Times New Roman" w:hAnsi="Times New Roman" w:eastAsiaTheme="minorEastAsia" w:cstheme="minorBidi"/>
          <w:color w:val="0D0D0D"/>
          <w:kern w:val="2"/>
          <w:sz w:val="24"/>
          <w:szCs w:val="22"/>
          <w:lang w:val="en-US" w:eastAsia="zh-CN" w:bidi="ar-SA"/>
        </w:rPr>
        <w:t>生活污水、玻璃清洗水和地面冲洗水等要全部经过地埋式生活污水处理装置处理</w:t>
      </w:r>
      <w:r>
        <w:rPr>
          <w:rFonts w:hint="eastAsia" w:ascii="Times New Roman" w:hAnsi="Times New Roman" w:cstheme="minorBidi"/>
          <w:color w:val="0D0D0D"/>
          <w:kern w:val="2"/>
          <w:sz w:val="24"/>
          <w:szCs w:val="22"/>
          <w:lang w:val="en-US" w:eastAsia="zh-CN" w:bidi="ar-SA"/>
        </w:rPr>
        <w:t>，</w:t>
      </w:r>
      <w:r>
        <w:rPr>
          <w:rFonts w:hint="eastAsia" w:ascii="Times New Roman" w:hAnsi="Times New Roman" w:eastAsiaTheme="minorEastAsia" w:cstheme="minorBidi"/>
          <w:color w:val="0D0D0D"/>
          <w:kern w:val="2"/>
          <w:sz w:val="24"/>
          <w:szCs w:val="22"/>
          <w:lang w:val="en-US" w:eastAsia="zh-CN" w:bidi="ar-SA"/>
        </w:rPr>
        <w:t>实际建设中无清洗烘干工艺，故无生产废水，生活污水经化粪池处理后，定期清运。</w:t>
      </w:r>
    </w:p>
    <w:p>
      <w:pPr>
        <w:spacing w:after="0" w:line="360" w:lineRule="auto"/>
        <w:ind w:firstLine="482"/>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三、</w:t>
      </w:r>
      <w:r>
        <w:rPr>
          <w:rFonts w:ascii="Times New Roman" w:hAnsi="Times New Roman" w:eastAsia="宋体" w:cs="Times New Roman"/>
          <w:b/>
          <w:color w:val="000000" w:themeColor="text1"/>
          <w:sz w:val="24"/>
          <w:szCs w:val="24"/>
          <w14:textFill>
            <w14:solidFill>
              <w14:schemeClr w14:val="tx1"/>
            </w14:solidFill>
          </w14:textFill>
        </w:rPr>
        <w:t>环境保护设施建设情况</w:t>
      </w:r>
    </w:p>
    <w:p>
      <w:pPr>
        <w:spacing w:after="0" w:line="360" w:lineRule="auto"/>
        <w:ind w:firstLine="482"/>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废气</w:t>
      </w:r>
    </w:p>
    <w:p>
      <w:pPr>
        <w:spacing w:after="0" w:line="360" w:lineRule="auto"/>
        <w:ind w:firstLine="482"/>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（1）环评批复要求</w:t>
      </w:r>
    </w:p>
    <w:p>
      <w:pPr>
        <w:spacing w:after="0" w:line="360" w:lineRule="auto"/>
        <w:ind w:firstLine="482"/>
        <w:rPr>
          <w:rFonts w:hint="eastAsia" w:ascii="Times New Roman" w:hAnsi="Times New Roman" w:eastAsiaTheme="minorEastAsia" w:cstheme="minorBidi"/>
          <w:color w:val="0D0D0D"/>
          <w:kern w:val="2"/>
          <w:sz w:val="24"/>
          <w:szCs w:val="22"/>
          <w:lang w:val="en-US" w:eastAsia="zh-CN" w:bidi="ar-SA"/>
        </w:rPr>
      </w:pPr>
      <w:r>
        <w:rPr>
          <w:rFonts w:hint="eastAsia" w:ascii="Times New Roman" w:hAnsi="Times New Roman" w:eastAsiaTheme="minorEastAsia" w:cstheme="minorBidi"/>
          <w:color w:val="0D0D0D"/>
          <w:kern w:val="2"/>
          <w:sz w:val="24"/>
          <w:szCs w:val="22"/>
          <w:lang w:val="en-US" w:eastAsia="zh-CN" w:bidi="ar-SA"/>
        </w:rPr>
        <w:t>电熔窑物料熔化过程中产生的烟尘经脉冲袋式除尘器处理后，烟尘排放浓度要满足《工业炉窑大气污染物排放标准》（GB9078-1996）表2中非金属熔化炉的二级标准要求，处理后的烟尘经20m高排气筒高空排放。同时要加强无组织排放废气的管理，不得影响周围环境。</w:t>
      </w:r>
    </w:p>
    <w:p>
      <w:pPr>
        <w:spacing w:after="0" w:line="360" w:lineRule="auto"/>
        <w:ind w:firstLine="482"/>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现场核查</w:t>
      </w:r>
      <w:r>
        <w:rPr>
          <w:rFonts w:hint="eastAsia" w:ascii="Times New Roman" w:hAnsi="Times New Roman" w:eastAsia="宋体" w:cs="Times New Roman"/>
          <w:color w:val="000000" w:themeColor="text1"/>
          <w:sz w:val="24"/>
          <w:szCs w:val="24"/>
          <w14:textFill>
            <w14:solidFill>
              <w14:schemeClr w14:val="tx1"/>
            </w14:solidFill>
          </w14:textFill>
        </w:rPr>
        <w:t>情况</w:t>
      </w:r>
    </w:p>
    <w:p>
      <w:pPr>
        <w:spacing w:after="0" w:line="360" w:lineRule="auto"/>
        <w:ind w:firstLine="482"/>
        <w:rPr>
          <w:rFonts w:hint="eastAsia" w:ascii="宋体" w:hAnsi="宋体" w:eastAsia="宋体" w:cs="宋体"/>
          <w:sz w:val="24"/>
          <w:szCs w:val="24"/>
          <w:lang w:val="en-US" w:eastAsia="zh-CN"/>
        </w:rPr>
      </w:pPr>
      <w:r>
        <w:rPr>
          <w:rFonts w:hint="eastAsia" w:ascii="Times New Roman" w:hAnsi="Times New Roman" w:cstheme="minorBidi"/>
          <w:color w:val="0D0D0D"/>
          <w:kern w:val="2"/>
          <w:sz w:val="24"/>
          <w:szCs w:val="22"/>
          <w:lang w:val="en-US" w:eastAsia="zh-CN" w:bidi="ar-SA"/>
        </w:rPr>
        <w:t>配料工序产生的粉尘经收集后引入</w:t>
      </w:r>
      <w:r>
        <w:rPr>
          <w:rFonts w:hint="eastAsia" w:ascii="Times New Roman" w:hAnsi="Times New Roman" w:eastAsiaTheme="minorEastAsia" w:cstheme="minorBidi"/>
          <w:color w:val="0D0D0D"/>
          <w:kern w:val="2"/>
          <w:sz w:val="24"/>
          <w:szCs w:val="22"/>
          <w:lang w:val="en-US" w:eastAsia="zh-CN" w:bidi="ar-SA"/>
        </w:rPr>
        <w:t>熔化</w:t>
      </w:r>
      <w:r>
        <w:rPr>
          <w:rFonts w:hint="eastAsia" w:ascii="Times New Roman" w:hAnsi="Times New Roman" w:cstheme="minorBidi"/>
          <w:color w:val="0D0D0D"/>
          <w:kern w:val="2"/>
          <w:sz w:val="24"/>
          <w:szCs w:val="22"/>
          <w:lang w:val="en-US" w:eastAsia="zh-CN" w:bidi="ar-SA"/>
        </w:rPr>
        <w:t>工序</w:t>
      </w:r>
      <w:r>
        <w:rPr>
          <w:rFonts w:hint="eastAsia" w:ascii="宋体" w:hAnsi="宋体" w:eastAsia="宋体" w:cs="宋体"/>
          <w:sz w:val="24"/>
          <w:szCs w:val="24"/>
          <w:lang w:val="en-US" w:eastAsia="zh-CN"/>
        </w:rPr>
        <w:t>设置的</w:t>
      </w:r>
      <w:r>
        <w:rPr>
          <w:rFonts w:hint="eastAsia" w:ascii="Times New Roman" w:hAnsi="Times New Roman" w:eastAsiaTheme="minorEastAsia" w:cstheme="minorBidi"/>
          <w:color w:val="0D0D0D"/>
          <w:kern w:val="2"/>
          <w:sz w:val="24"/>
          <w:szCs w:val="22"/>
          <w:lang w:val="en-US" w:eastAsia="zh-CN" w:bidi="ar-SA"/>
        </w:rPr>
        <w:t>脉冲袋式除尘器</w:t>
      </w:r>
      <w:r>
        <w:rPr>
          <w:rFonts w:hint="eastAsia" w:ascii="宋体" w:hAnsi="宋体" w:eastAsia="宋体" w:cs="宋体"/>
          <w:sz w:val="24"/>
          <w:szCs w:val="24"/>
          <w:lang w:val="en-US" w:eastAsia="zh-CN"/>
        </w:rPr>
        <w:t>处理后通过20米排气筒排放。无</w:t>
      </w:r>
      <w:r>
        <w:rPr>
          <w:rFonts w:hint="eastAsia" w:ascii="Times New Roman" w:hAnsi="Times New Roman" w:eastAsiaTheme="minorEastAsia" w:cstheme="minorBidi"/>
          <w:color w:val="0D0D0D"/>
          <w:kern w:val="2"/>
          <w:sz w:val="24"/>
          <w:szCs w:val="22"/>
          <w:lang w:val="en-US" w:eastAsia="zh-CN" w:bidi="ar-SA"/>
        </w:rPr>
        <w:t>磁控溅射镀膜</w:t>
      </w:r>
      <w:r>
        <w:rPr>
          <w:rFonts w:hint="eastAsia" w:ascii="Times New Roman" w:hAnsi="Times New Roman" w:cstheme="minorBidi"/>
          <w:color w:val="0D0D0D"/>
          <w:kern w:val="2"/>
          <w:sz w:val="24"/>
          <w:szCs w:val="22"/>
          <w:lang w:val="en-US" w:eastAsia="zh-CN" w:bidi="ar-SA"/>
        </w:rPr>
        <w:t>工序</w:t>
      </w:r>
      <w:r>
        <w:rPr>
          <w:rFonts w:hint="eastAsia" w:ascii="宋体" w:hAnsi="宋体" w:eastAsia="宋体" w:cs="宋体"/>
          <w:sz w:val="24"/>
          <w:szCs w:val="24"/>
          <w:lang w:val="en-US" w:eastAsia="zh-CN"/>
        </w:rPr>
        <w:t>。</w:t>
      </w:r>
    </w:p>
    <w:p>
      <w:pPr>
        <w:spacing w:after="0" w:line="360" w:lineRule="auto"/>
        <w:ind w:firstLine="482"/>
        <w:rPr>
          <w:rFonts w:ascii="Times New Roman" w:hAnsi="Times New Roman" w:cs="Times New Roman" w:eastAsiaTheme="minorEastAsia"/>
          <w:kern w:val="0"/>
          <w:sz w:val="24"/>
          <w:szCs w:val="24"/>
        </w:rPr>
      </w:pPr>
      <w:r>
        <w:rPr>
          <w:rFonts w:hint="eastAsia" w:ascii="宋体" w:hAnsi="宋体" w:eastAsia="宋体" w:cs="宋体"/>
          <w:sz w:val="24"/>
          <w:szCs w:val="24"/>
          <w:lang w:val="en-US" w:eastAsia="zh-CN"/>
        </w:rPr>
        <w:t>（3）</w:t>
      </w:r>
      <w:r>
        <w:rPr>
          <w:rFonts w:hint="eastAsia" w:ascii="Times New Roman" w:hAnsi="Times New Roman" w:cs="Times New Roman" w:eastAsiaTheme="minorEastAsia"/>
          <w:kern w:val="0"/>
          <w:sz w:val="24"/>
          <w:szCs w:val="24"/>
        </w:rPr>
        <w:t>验收</w:t>
      </w:r>
      <w:r>
        <w:rPr>
          <w:rFonts w:ascii="Times New Roman" w:hAnsi="Times New Roman" w:cs="Times New Roman" w:eastAsiaTheme="minorEastAsia"/>
          <w:kern w:val="0"/>
          <w:sz w:val="24"/>
          <w:szCs w:val="24"/>
        </w:rPr>
        <w:t>监测结果</w:t>
      </w:r>
    </w:p>
    <w:p>
      <w:pPr>
        <w:pStyle w:val="11"/>
        <w:adjustRightInd w:val="0"/>
        <w:snapToGrid w:val="0"/>
        <w:spacing w:beforeLines="50" w:line="360" w:lineRule="auto"/>
        <w:ind w:left="0" w:leftChars="0" w:firstLine="31680"/>
        <w:rPr>
          <w:rFonts w:hint="eastAsia" w:ascii="Times New Roman" w:hAnsi="Times New Roman" w:cs="Times New Roman" w:eastAsiaTheme="minorEastAsia"/>
          <w:bCs/>
          <w:kern w:val="2"/>
          <w:sz w:val="24"/>
          <w:szCs w:val="24"/>
          <w:lang w:val="en-US" w:eastAsia="zh-CN" w:bidi="ar-SA"/>
        </w:rPr>
      </w:pPr>
      <w:r>
        <w:rPr>
          <w:rFonts w:hint="default" w:ascii="Times New Roman" w:hAnsi="Times New Roman" w:cs="Times New Roman"/>
          <w:sz w:val="24"/>
          <w:lang w:val="en-US"/>
        </w:rPr>
        <w:t>电熔窑烟尘排放浓度和排放速率均符合</w:t>
      </w:r>
      <w:r>
        <w:rPr>
          <w:rFonts w:hint="default" w:ascii="Times New Roman" w:hAnsi="Times New Roman" w:cs="Times New Roman"/>
          <w:kern w:val="0"/>
          <w:sz w:val="24"/>
          <w:lang w:val="en-US"/>
        </w:rPr>
        <w:t>《工业炉窑大气污染物排放标准》（GB9078-1996）表2中非金属熔化炉的二级标准</w:t>
      </w:r>
      <w:r>
        <w:rPr>
          <w:rFonts w:hint="default" w:ascii="Times New Roman" w:hAnsi="Times New Roman" w:cs="Times New Roman"/>
          <w:sz w:val="24"/>
          <w:lang w:val="en-US"/>
        </w:rPr>
        <w:t>；</w:t>
      </w:r>
      <w:r>
        <w:rPr>
          <w:rFonts w:hint="default" w:ascii="Times New Roman" w:hAnsi="Times New Roman" w:cs="Times New Roman"/>
          <w:color w:val="000000"/>
          <w:sz w:val="24"/>
          <w:lang w:val="en-US"/>
        </w:rPr>
        <w:t>无</w:t>
      </w:r>
      <w:r>
        <w:rPr>
          <w:rFonts w:hint="default" w:ascii="Times New Roman" w:hAnsi="Times New Roman" w:cs="Times New Roman"/>
          <w:color w:val="000000" w:themeColor="text1"/>
          <w:sz w:val="24"/>
          <w:lang w:val="en-US"/>
          <w14:textFill>
            <w14:solidFill>
              <w14:schemeClr w14:val="tx1"/>
            </w14:solidFill>
          </w14:textFill>
        </w:rPr>
        <w:t>组织</w:t>
      </w:r>
      <w:r>
        <w:rPr>
          <w:rFonts w:hint="default" w:ascii="Times New Roman" w:hAnsi="Times New Roman" w:cs="Times New Roman"/>
          <w:color w:val="000000" w:themeColor="text1"/>
          <w:sz w:val="24"/>
          <w:lang w:val="en-US" w:eastAsia="zh-CN"/>
          <w14:textFill>
            <w14:solidFill>
              <w14:schemeClr w14:val="tx1"/>
            </w14:solidFill>
          </w14:textFill>
        </w:rPr>
        <w:t>颗粒物</w:t>
      </w:r>
      <w:r>
        <w:rPr>
          <w:rFonts w:hint="default" w:ascii="Times New Roman" w:hAnsi="Times New Roman" w:cs="Times New Roman"/>
          <w:color w:val="000000" w:themeColor="text1"/>
          <w:sz w:val="24"/>
          <w:lang w:val="en-US"/>
          <w14:textFill>
            <w14:solidFill>
              <w14:schemeClr w14:val="tx1"/>
            </w14:solidFill>
          </w14:textFill>
        </w:rPr>
        <w:t>排</w:t>
      </w:r>
      <w:r>
        <w:rPr>
          <w:rFonts w:hint="default" w:ascii="Times New Roman" w:hAnsi="Times New Roman" w:cs="Times New Roman"/>
          <w:color w:val="000000"/>
          <w:sz w:val="24"/>
          <w:lang w:val="en-US"/>
        </w:rPr>
        <w:t>放满足《大气污染物综合排放标准》（GB16297—1996）表2无组织排放监控浓度限值，同时满足</w:t>
      </w:r>
      <w:r>
        <w:rPr>
          <w:rFonts w:hint="default" w:ascii="Times New Roman" w:hAnsi="Times New Roman" w:cs="Times New Roman"/>
          <w:kern w:val="0"/>
          <w:sz w:val="24"/>
          <w:lang w:val="en-US"/>
        </w:rPr>
        <w:t>《工业炉窑大气污染物排放标准》（GB9078-1996）表3</w:t>
      </w:r>
      <w:r>
        <w:rPr>
          <w:rFonts w:hint="default" w:ascii="Times New Roman" w:hAnsi="Times New Roman" w:cs="Times New Roman"/>
          <w:color w:val="000000"/>
          <w:sz w:val="24"/>
          <w:lang w:val="en-US"/>
        </w:rPr>
        <w:t>无组织排放监控浓度限值。</w:t>
      </w:r>
      <w:r>
        <w:rPr>
          <w:rFonts w:hint="eastAsia" w:ascii="Times New Roman" w:hAnsi="Times New Roman" w:cs="Times New Roman"/>
          <w:color w:val="000000"/>
          <w:sz w:val="24"/>
          <w:lang w:val="en-US" w:eastAsia="zh-CN"/>
        </w:rPr>
        <w:t>同时满足北京市地方标准《大气污染物综合排放标准》（DB11/501-2007)。</w:t>
      </w:r>
    </w:p>
    <w:p>
      <w:pPr>
        <w:spacing w:after="0" w:line="360" w:lineRule="auto"/>
        <w:ind w:firstLine="482"/>
        <w:rPr>
          <w:rFonts w:hint="default" w:ascii="Times New Roman" w:hAnsi="Times New Roman" w:eastAsia="宋体" w:cs="Times New Roman"/>
          <w:color w:val="000000" w:themeColor="text1"/>
          <w:sz w:val="24"/>
          <w:szCs w:val="24"/>
          <w14:textFill>
            <w14:solidFill>
              <w14:schemeClr w14:val="tx1"/>
            </w14:solidFill>
          </w14:textFill>
        </w:rPr>
      </w:pPr>
      <w:bookmarkStart w:id="0" w:name="_GoBack"/>
      <w:r>
        <w:rPr>
          <w:rFonts w:hint="default" w:ascii="Times New Roman" w:hAnsi="Times New Roman" w:eastAsia="宋体" w:cs="Times New Roman"/>
          <w:color w:val="000000" w:themeColor="text1"/>
          <w:sz w:val="24"/>
          <w:szCs w:val="24"/>
          <w14:textFill>
            <w14:solidFill>
              <w14:schemeClr w14:val="tx1"/>
            </w14:solidFill>
          </w14:textFill>
        </w:rPr>
        <w:t>2、废水</w:t>
      </w:r>
    </w:p>
    <w:bookmarkEnd w:id="0"/>
    <w:p>
      <w:pPr>
        <w:spacing w:after="0" w:line="36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（1）环评批复要求</w:t>
      </w:r>
    </w:p>
    <w:p>
      <w:pPr>
        <w:spacing w:after="0" w:line="360" w:lineRule="auto"/>
        <w:ind w:firstLine="482"/>
        <w:rPr>
          <w:rFonts w:hint="eastAsia" w:ascii="Times New Roman" w:hAnsi="Times New Roman" w:eastAsia="宋体"/>
          <w:sz w:val="24"/>
          <w:lang w:val="en-US" w:eastAsia="zh-CN"/>
        </w:rPr>
      </w:pPr>
      <w:r>
        <w:rPr>
          <w:rFonts w:hint="eastAsia" w:ascii="Times New Roman" w:hAnsi="Times New Roman" w:eastAsia="宋体"/>
          <w:sz w:val="24"/>
          <w:lang w:val="en-US" w:eastAsia="zh-CN"/>
        </w:rPr>
        <w:t>按照</w:t>
      </w:r>
      <w:r>
        <w:rPr>
          <w:rFonts w:hint="default" w:ascii="Times New Roman" w:hAnsi="Times New Roman" w:eastAsia="宋体"/>
          <w:sz w:val="24"/>
          <w:lang w:val="en-US" w:eastAsia="zh-CN"/>
        </w:rPr>
        <w:t>“</w:t>
      </w:r>
      <w:r>
        <w:rPr>
          <w:rFonts w:hint="eastAsia" w:ascii="Times New Roman" w:hAnsi="Times New Roman" w:eastAsia="宋体"/>
          <w:sz w:val="24"/>
          <w:lang w:val="en-US" w:eastAsia="zh-CN"/>
        </w:rPr>
        <w:t>雨污分流，清污分流</w:t>
      </w:r>
      <w:r>
        <w:rPr>
          <w:rFonts w:hint="default" w:ascii="Times New Roman" w:hAnsi="Times New Roman" w:eastAsia="宋体"/>
          <w:sz w:val="24"/>
          <w:lang w:val="en-US" w:eastAsia="zh-CN"/>
        </w:rPr>
        <w:t>”</w:t>
      </w:r>
      <w:r>
        <w:rPr>
          <w:rFonts w:hint="eastAsia" w:ascii="Times New Roman" w:hAnsi="Times New Roman" w:eastAsia="宋体"/>
          <w:sz w:val="24"/>
          <w:lang w:val="en-US" w:eastAsia="zh-CN"/>
        </w:rPr>
        <w:t>的要求，建设厂区排水系统，生活污水、玻璃清洗水和地面冲洗水等要全</w:t>
      </w:r>
      <w:r>
        <w:rPr>
          <w:rFonts w:hint="eastAsia" w:ascii="Times New Roman" w:hAnsi="Times New Roman" w:cs="Times New Roman" w:eastAsiaTheme="minorEastAsia"/>
          <w:kern w:val="0"/>
          <w:sz w:val="24"/>
          <w:szCs w:val="22"/>
          <w:lang w:val="en-US" w:eastAsia="zh-CN" w:bidi="ar-SA"/>
        </w:rPr>
        <w:t>部</w:t>
      </w:r>
      <w:r>
        <w:rPr>
          <w:rFonts w:hint="eastAsia" w:ascii="Times New Roman" w:hAnsi="Times New Roman" w:eastAsia="宋体"/>
          <w:sz w:val="24"/>
          <w:lang w:val="en-US" w:eastAsia="zh-CN"/>
        </w:rPr>
        <w:t>经过地埋式生活污水处理装置处理达到《污水综合排放标准》（</w:t>
      </w:r>
      <w:r>
        <w:rPr>
          <w:rFonts w:hint="default" w:ascii="Times New Roman" w:hAnsi="Times New Roman" w:eastAsia="宋体"/>
          <w:sz w:val="24"/>
          <w:lang w:val="en-US" w:eastAsia="zh-CN"/>
        </w:rPr>
        <w:t>GB8978-1996)</w:t>
      </w:r>
      <w:r>
        <w:rPr>
          <w:rFonts w:hint="eastAsia" w:ascii="Times New Roman" w:hAnsi="Times New Roman" w:eastAsia="宋体"/>
          <w:sz w:val="24"/>
          <w:lang w:val="en-US" w:eastAsia="zh-CN"/>
        </w:rPr>
        <w:t>表</w:t>
      </w:r>
      <w:r>
        <w:rPr>
          <w:rFonts w:hint="default" w:ascii="Times New Roman" w:hAnsi="Times New Roman" w:eastAsia="宋体"/>
          <w:sz w:val="24"/>
          <w:lang w:val="en-US" w:eastAsia="zh-CN"/>
        </w:rPr>
        <w:t>4</w:t>
      </w:r>
      <w:r>
        <w:rPr>
          <w:rFonts w:hint="eastAsia" w:ascii="Times New Roman" w:hAnsi="Times New Roman" w:eastAsia="宋体"/>
          <w:sz w:val="24"/>
          <w:lang w:val="en-US" w:eastAsia="zh-CN"/>
        </w:rPr>
        <w:t>中一级标准后，用于厂区及周围环境的绿化，不得外排。</w:t>
      </w:r>
    </w:p>
    <w:p>
      <w:pPr>
        <w:spacing w:after="0" w:line="36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（2）现场检查情况</w:t>
      </w:r>
    </w:p>
    <w:p>
      <w:pPr>
        <w:spacing w:after="0" w:line="360" w:lineRule="auto"/>
        <w:ind w:firstLine="482"/>
        <w:rPr>
          <w:rFonts w:hint="default" w:ascii="Times New Roman" w:hAnsi="Times New Roman" w:eastAsia="宋体"/>
          <w:sz w:val="24"/>
          <w:lang w:val="en-US" w:eastAsia="zh-CN"/>
        </w:rPr>
      </w:pPr>
      <w:r>
        <w:rPr>
          <w:rFonts w:hint="eastAsia" w:ascii="Times New Roman" w:hAnsi="Times New Roman"/>
          <w:sz w:val="24"/>
          <w:lang w:val="en-US"/>
        </w:rPr>
        <w:t>该项目</w:t>
      </w:r>
      <w:r>
        <w:rPr>
          <w:rFonts w:hint="eastAsia" w:ascii="Times New Roman" w:hAnsi="Times New Roman" w:eastAsia="宋体"/>
          <w:sz w:val="24"/>
          <w:lang w:val="en-US" w:eastAsia="zh-CN"/>
        </w:rPr>
        <w:t>不再设镀膜工序，故不产生生产废水。</w:t>
      </w:r>
      <w:r>
        <w:rPr>
          <w:rFonts w:hint="default" w:ascii="Times New Roman" w:hAnsi="Times New Roman" w:eastAsia="宋体"/>
          <w:sz w:val="24"/>
          <w:lang w:val="en-US" w:eastAsia="zh-CN"/>
        </w:rPr>
        <w:t>生活污水排入化粪池，经化粪池处理后定期清运。</w:t>
      </w:r>
    </w:p>
    <w:p>
      <w:pPr>
        <w:spacing w:after="0"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w:t>
      </w:r>
      <w:r>
        <w:rPr>
          <w:rFonts w:ascii="Times New Roman" w:hAnsi="Times New Roman" w:eastAsia="宋体" w:cs="Times New Roman"/>
          <w:bCs/>
          <w:sz w:val="24"/>
          <w:szCs w:val="24"/>
        </w:rPr>
        <w:t>其他环境保护设施</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环评批复要求，按照《江苏省排污口设置及规范化整治管理办法》（苏环控[1997]122号文）的要求规范设置各类排污口。</w:t>
      </w:r>
    </w:p>
    <w:p>
      <w:pPr>
        <w:pStyle w:val="11"/>
        <w:adjustRightInd w:val="0"/>
        <w:snapToGrid w:val="0"/>
        <w:spacing w:line="360" w:lineRule="auto"/>
        <w:ind w:left="0" w:leftChars="0" w:firstLine="480"/>
        <w:rPr>
          <w:rFonts w:ascii="Times New Roman" w:hAnsi="Times New Roman" w:eastAsia="宋体" w:cs="Times New Roman"/>
          <w:sz w:val="24"/>
          <w:szCs w:val="24"/>
        </w:rPr>
      </w:pPr>
      <w:r>
        <w:rPr>
          <w:rFonts w:ascii="Times New Roman" w:hAnsi="Times New Roman" w:eastAsia="宋体" w:cs="Times New Roman"/>
          <w:sz w:val="24"/>
          <w:szCs w:val="24"/>
        </w:rPr>
        <w:t>现场检查情况：已按要求规范设置了</w:t>
      </w:r>
      <w:r>
        <w:rPr>
          <w:rFonts w:hint="eastAsia" w:ascii="Times New Roman" w:hAnsi="Times New Roman" w:eastAsia="宋体" w:cs="Times New Roman"/>
          <w:sz w:val="24"/>
          <w:szCs w:val="24"/>
          <w:lang w:val="en-US" w:eastAsia="zh-CN"/>
        </w:rPr>
        <w:t>废水、废气</w:t>
      </w:r>
      <w:r>
        <w:rPr>
          <w:rFonts w:ascii="Times New Roman" w:hAnsi="Times New Roman" w:eastAsia="宋体" w:cs="Times New Roman"/>
          <w:sz w:val="24"/>
          <w:szCs w:val="24"/>
        </w:rPr>
        <w:t>排污口。</w:t>
      </w:r>
    </w:p>
    <w:p>
      <w:pPr>
        <w:spacing w:after="0" w:line="360" w:lineRule="auto"/>
        <w:ind w:firstLine="480"/>
        <w:rPr>
          <w:rFonts w:ascii="Times New Roman" w:hAnsi="Times New Roman" w:eastAsia="宋体" w:cs="Times New Roman"/>
          <w:b/>
          <w:sz w:val="24"/>
        </w:rPr>
      </w:pPr>
      <w:r>
        <w:rPr>
          <w:rFonts w:ascii="Times New Roman" w:hAnsi="Times New Roman" w:eastAsia="宋体" w:cs="Times New Roman"/>
          <w:b/>
          <w:sz w:val="24"/>
        </w:rPr>
        <w:t>四、污染物排放总量</w:t>
      </w:r>
    </w:p>
    <w:p>
      <w:pPr>
        <w:spacing w:after="0" w:line="360" w:lineRule="auto"/>
        <w:ind w:firstLine="480" w:firstLineChars="200"/>
        <w:rPr>
          <w:rFonts w:ascii="Times New Roman" w:hAnsi="Times New Roman" w:eastAsia="宋体" w:cs="Times New Roman"/>
          <w:bCs/>
          <w:color w:val="FF0000"/>
          <w:sz w:val="24"/>
        </w:rPr>
      </w:pPr>
      <w:r>
        <w:rPr>
          <w:rFonts w:hint="eastAsia" w:ascii="Times New Roman" w:hAnsi="Times New Roman" w:eastAsia="宋体" w:cs="Times New Roman"/>
          <w:bCs/>
          <w:color w:val="000000"/>
          <w:sz w:val="24"/>
        </w:rPr>
        <w:t>根据</w:t>
      </w:r>
      <w:r>
        <w:rPr>
          <w:rFonts w:ascii="Times New Roman" w:hAnsi="Times New Roman" w:eastAsia="宋体" w:cs="Times New Roman"/>
          <w:bCs/>
          <w:color w:val="000000"/>
          <w:sz w:val="24"/>
        </w:rPr>
        <w:t>验收监测结果核算，</w:t>
      </w:r>
      <w:r>
        <w:rPr>
          <w:rFonts w:hint="eastAsia" w:ascii="Times New Roman" w:hAnsi="Times New Roman" w:eastAsia="宋体" w:cs="Times New Roman"/>
          <w:bCs/>
          <w:color w:val="000000"/>
          <w:sz w:val="24"/>
        </w:rPr>
        <w:t>项目污染物排放总量</w:t>
      </w:r>
      <w:r>
        <w:rPr>
          <w:rFonts w:ascii="Times New Roman" w:hAnsi="Times New Roman" w:eastAsia="宋体" w:cs="Times New Roman"/>
          <w:bCs/>
          <w:color w:val="000000"/>
          <w:sz w:val="24"/>
        </w:rPr>
        <w:t>能满足环评批复要求</w:t>
      </w:r>
      <w:r>
        <w:rPr>
          <w:rFonts w:ascii="Times New Roman" w:hAnsi="Times New Roman" w:cs="Times New Roman"/>
          <w:bCs/>
          <w:color w:val="000000" w:themeColor="text1"/>
          <w14:textFill>
            <w14:solidFill>
              <w14:schemeClr w14:val="tx1"/>
            </w14:solidFill>
          </w14:textFill>
        </w:rPr>
        <w:t>。</w:t>
      </w:r>
    </w:p>
    <w:p>
      <w:pPr>
        <w:spacing w:after="0" w:line="360" w:lineRule="auto"/>
        <w:ind w:firstLine="480"/>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五、工程建设对环境的影响</w:t>
      </w:r>
    </w:p>
    <w:p>
      <w:pPr>
        <w:pStyle w:val="11"/>
        <w:adjustRightInd w:val="0"/>
        <w:snapToGrid w:val="0"/>
        <w:spacing w:beforeLines="50" w:line="360" w:lineRule="auto"/>
        <w:ind w:left="0" w:leftChars="0" w:firstLine="31680"/>
        <w:rPr>
          <w:rFonts w:ascii="Times New Roman" w:hAnsi="Times New Roman" w:eastAsia="宋体" w:cs="Times New Roman"/>
          <w:sz w:val="24"/>
          <w:szCs w:val="24"/>
        </w:rPr>
      </w:pPr>
      <w:r>
        <w:rPr>
          <w:rFonts w:ascii="Times New Roman" w:hAnsi="Times New Roman" w:eastAsia="宋体" w:cs="Times New Roman"/>
          <w:color w:val="000000" w:themeColor="text1"/>
          <w:sz w:val="24"/>
          <w:szCs w:val="24"/>
          <w14:textFill>
            <w14:solidFill>
              <w14:schemeClr w14:val="tx1"/>
            </w14:solidFill>
          </w14:textFill>
        </w:rPr>
        <w:t>项目生活污水经化粪池处理后委托清运不</w:t>
      </w:r>
      <w:r>
        <w:rPr>
          <w:rFonts w:hint="eastAsia" w:ascii="Times New Roman" w:hAnsi="Times New Roman" w:eastAsia="宋体" w:cs="Times New Roman"/>
          <w:color w:val="000000" w:themeColor="text1"/>
          <w:sz w:val="24"/>
          <w:szCs w:val="24"/>
          <w14:textFill>
            <w14:solidFill>
              <w14:schemeClr w14:val="tx1"/>
            </w14:solidFill>
          </w14:textFill>
        </w:rPr>
        <w:t>外排</w:t>
      </w:r>
      <w:r>
        <w:rPr>
          <w:rFonts w:ascii="Times New Roman" w:hAnsi="Times New Roman" w:eastAsia="宋体" w:cs="Times New Roman"/>
          <w:sz w:val="24"/>
          <w:szCs w:val="24"/>
        </w:rPr>
        <w:t>。</w:t>
      </w:r>
      <w:r>
        <w:rPr>
          <w:rFonts w:hint="default" w:ascii="Times New Roman" w:hAnsi="Times New Roman" w:eastAsia="宋体" w:cs="Times New Roman"/>
          <w:bCs/>
          <w:color w:val="000000"/>
          <w:kern w:val="2"/>
          <w:sz w:val="24"/>
          <w:szCs w:val="22"/>
          <w:lang w:val="en-US" w:eastAsia="zh-CN" w:bidi="ar-SA"/>
        </w:rPr>
        <w:t>电熔窑烟尘排放浓度和排放速率均符合《工业炉窑大气污染物排放标准》（GB9078-1996）表2中非金属熔化炉的二级标准；无组织颗粒物排放满足《大气污染物综合排放标准》（GB16297—1996）表2无组织排放监控浓度限值，同时满足《工业炉窑大气污染物排放标准》（GB9078-1996）表3无组织排放监控浓度限值。</w:t>
      </w:r>
      <w:r>
        <w:rPr>
          <w:rFonts w:hint="eastAsia" w:ascii="Times New Roman" w:hAnsi="Times New Roman" w:cs="Times New Roman"/>
          <w:color w:val="000000"/>
          <w:sz w:val="24"/>
          <w:lang w:val="en-US" w:eastAsia="zh-CN"/>
        </w:rPr>
        <w:t>同时满足北京市地方标准《大气污染物综合排放标准》（DB11/501-2007)。项目</w:t>
      </w:r>
      <w:r>
        <w:rPr>
          <w:rFonts w:ascii="Times New Roman" w:hAnsi="Times New Roman" w:eastAsia="宋体" w:cs="Times New Roman"/>
          <w:sz w:val="24"/>
          <w:szCs w:val="24"/>
        </w:rPr>
        <w:t>对周围环境影响较小。</w:t>
      </w:r>
    </w:p>
    <w:p>
      <w:pPr>
        <w:spacing w:after="0" w:line="360" w:lineRule="auto"/>
        <w:ind w:firstLine="480"/>
        <w:rPr>
          <w:rFonts w:ascii="Times New Roman" w:hAnsi="Times New Roman" w:eastAsia="宋体" w:cs="Times New Roman"/>
          <w:b/>
          <w:sz w:val="24"/>
        </w:rPr>
      </w:pPr>
      <w:r>
        <w:rPr>
          <w:rFonts w:ascii="Times New Roman" w:hAnsi="Times New Roman" w:eastAsia="宋体" w:cs="Times New Roman"/>
          <w:b/>
          <w:sz w:val="24"/>
        </w:rPr>
        <w:t>六、验收结论</w:t>
      </w:r>
    </w:p>
    <w:p>
      <w:pPr>
        <w:spacing w:after="0" w:line="360" w:lineRule="auto"/>
        <w:ind w:firstLine="480"/>
        <w:rPr>
          <w:rFonts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default" w:ascii="Times New Roman" w:hAnsi="Times New Roman" w:eastAsia="宋体" w:cs="Times New Roman"/>
          <w:color w:val="000000"/>
          <w:sz w:val="24"/>
          <w:szCs w:val="24"/>
        </w:rPr>
        <w:t>徐州金晟太阳能科技有限公司年产</w:t>
      </w:r>
      <w:r>
        <w:rPr>
          <w:rFonts w:hint="default" w:ascii="Times New Roman" w:hAnsi="Times New Roman" w:eastAsia="宋体" w:cs="Times New Roman"/>
          <w:color w:val="000000"/>
          <w:sz w:val="24"/>
          <w:szCs w:val="24"/>
          <w:lang w:eastAsia="zh-CN"/>
        </w:rPr>
        <w:t>300万支</w:t>
      </w:r>
      <w:r>
        <w:rPr>
          <w:rFonts w:hint="eastAsia" w:ascii="Times New Roman" w:hAnsi="Times New Roman" w:eastAsia="宋体" w:cs="Times New Roman"/>
          <w:color w:val="000000"/>
          <w:sz w:val="24"/>
          <w:szCs w:val="24"/>
          <w:lang w:val="en-US" w:eastAsia="zh-CN"/>
        </w:rPr>
        <w:t>真空</w:t>
      </w:r>
      <w:r>
        <w:rPr>
          <w:rFonts w:hint="eastAsia" w:ascii="Times New Roman" w:hAnsi="Times New Roman" w:eastAsia="宋体" w:cs="Times New Roman"/>
          <w:color w:val="000000"/>
          <w:sz w:val="24"/>
          <w:szCs w:val="24"/>
          <w:lang w:eastAsia="zh-CN"/>
        </w:rPr>
        <w:t>太阳能</w:t>
      </w:r>
      <w:r>
        <w:rPr>
          <w:rFonts w:hint="eastAsia" w:ascii="Times New Roman" w:hAnsi="Times New Roman" w:eastAsia="宋体" w:cs="Times New Roman"/>
          <w:color w:val="000000"/>
          <w:sz w:val="24"/>
          <w:szCs w:val="24"/>
          <w:lang w:val="en-US" w:eastAsia="zh-CN"/>
        </w:rPr>
        <w:t>集热管</w:t>
      </w:r>
      <w:r>
        <w:rPr>
          <w:rFonts w:hint="eastAsia" w:ascii="Times New Roman" w:hAnsi="Times New Roman" w:eastAsia="宋体" w:cs="Times New Roman"/>
          <w:color w:val="000000"/>
          <w:sz w:val="24"/>
          <w:szCs w:val="24"/>
          <w:lang w:eastAsia="zh-CN"/>
        </w:rPr>
        <w:t>项目</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（废气、废水部分）》</w:t>
      </w:r>
      <w:r>
        <w:rPr>
          <w:rFonts w:ascii="Times New Roman" w:hAnsi="Times New Roman" w:eastAsia="宋体" w:cs="Times New Roman"/>
          <w:sz w:val="24"/>
          <w:szCs w:val="24"/>
        </w:rPr>
        <w:t>竣工环境保护验收的程序、资料基本符合</w:t>
      </w:r>
      <w:r>
        <w:rPr>
          <w:rFonts w:ascii="Times New Roman" w:hAnsi="Times New Roman" w:eastAsia="宋体" w:cs="Times New Roman"/>
          <w:color w:val="000000" w:themeColor="text1"/>
          <w:sz w:val="24"/>
          <w:szCs w:val="24"/>
          <w14:textFill>
            <w14:solidFill>
              <w14:schemeClr w14:val="tx1"/>
            </w14:solidFill>
          </w14:textFill>
        </w:rPr>
        <w:t>《建设项目竣工环境保护验收暂行办法》等相关</w:t>
      </w:r>
      <w:r>
        <w:rPr>
          <w:rFonts w:ascii="Times New Roman" w:hAnsi="Times New Roman" w:eastAsia="宋体" w:cs="Times New Roman"/>
          <w:sz w:val="24"/>
          <w:szCs w:val="24"/>
        </w:rPr>
        <w:t>要求，</w:t>
      </w:r>
      <w:r>
        <w:rPr>
          <w:rFonts w:hint="eastAsia" w:ascii="Times New Roman" w:hAnsi="Times New Roman" w:eastAsia="宋体" w:cs="Times New Roman"/>
          <w:bCs/>
          <w:color w:val="000000" w:themeColor="text1"/>
          <w:sz w:val="24"/>
          <w14:textFill>
            <w14:solidFill>
              <w14:schemeClr w14:val="tx1"/>
            </w14:solidFill>
          </w14:textFill>
        </w:rPr>
        <w:t>监测</w:t>
      </w:r>
      <w:r>
        <w:rPr>
          <w:rFonts w:ascii="Times New Roman" w:hAnsi="Times New Roman" w:eastAsia="宋体" w:cs="Times New Roman"/>
          <w:bCs/>
          <w:color w:val="000000" w:themeColor="text1"/>
          <w:sz w:val="24"/>
          <w14:textFill>
            <w14:solidFill>
              <w14:schemeClr w14:val="tx1"/>
            </w14:solidFill>
          </w14:textFill>
        </w:rPr>
        <w:t>结果表明，</w:t>
      </w:r>
      <w:r>
        <w:rPr>
          <w:rFonts w:hint="eastAsia" w:ascii="Times New Roman" w:hAnsi="Times New Roman" w:eastAsia="宋体" w:cs="Times New Roman"/>
          <w:bCs/>
          <w:color w:val="000000" w:themeColor="text1"/>
          <w:sz w:val="24"/>
          <w:lang w:val="en-US" w:eastAsia="zh-CN"/>
          <w14:textFill>
            <w14:solidFill>
              <w14:schemeClr w14:val="tx1"/>
            </w14:solidFill>
          </w14:textFill>
        </w:rPr>
        <w:t>污染物排放和厂界颗粒物浓度满足标准要求。</w:t>
      </w:r>
      <w:r>
        <w:rPr>
          <w:rFonts w:ascii="Times New Roman" w:hAnsi="Times New Roman" w:eastAsia="宋体" w:cs="Times New Roman"/>
          <w:bCs/>
          <w:color w:val="000000" w:themeColor="text1"/>
          <w:sz w:val="24"/>
          <w14:textFill>
            <w14:solidFill>
              <w14:schemeClr w14:val="tx1"/>
            </w14:solidFill>
          </w14:textFill>
        </w:rPr>
        <w:t>同意</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default" w:ascii="Times New Roman" w:hAnsi="Times New Roman" w:eastAsia="宋体" w:cs="Times New Roman"/>
          <w:color w:val="000000"/>
          <w:sz w:val="24"/>
          <w:szCs w:val="24"/>
        </w:rPr>
        <w:t>徐州金晟太阳能科技有限公司年产</w:t>
      </w:r>
      <w:r>
        <w:rPr>
          <w:rFonts w:hint="default" w:ascii="Times New Roman" w:hAnsi="Times New Roman" w:eastAsia="宋体" w:cs="Times New Roman"/>
          <w:color w:val="000000"/>
          <w:sz w:val="24"/>
          <w:szCs w:val="24"/>
          <w:lang w:eastAsia="zh-CN"/>
        </w:rPr>
        <w:t>300万支</w:t>
      </w:r>
      <w:r>
        <w:rPr>
          <w:rFonts w:hint="eastAsia" w:ascii="Times New Roman" w:hAnsi="Times New Roman" w:eastAsia="宋体" w:cs="Times New Roman"/>
          <w:color w:val="000000"/>
          <w:sz w:val="24"/>
          <w:szCs w:val="24"/>
          <w:lang w:val="en-US" w:eastAsia="zh-CN"/>
        </w:rPr>
        <w:t>真空</w:t>
      </w:r>
      <w:r>
        <w:rPr>
          <w:rFonts w:hint="eastAsia" w:ascii="Times New Roman" w:hAnsi="Times New Roman" w:eastAsia="宋体" w:cs="Times New Roman"/>
          <w:color w:val="000000"/>
          <w:sz w:val="24"/>
          <w:szCs w:val="24"/>
          <w:lang w:eastAsia="zh-CN"/>
        </w:rPr>
        <w:t>太阳能</w:t>
      </w:r>
      <w:r>
        <w:rPr>
          <w:rFonts w:hint="eastAsia" w:ascii="Times New Roman" w:hAnsi="Times New Roman" w:eastAsia="宋体" w:cs="Times New Roman"/>
          <w:color w:val="000000"/>
          <w:sz w:val="24"/>
          <w:szCs w:val="24"/>
          <w:lang w:val="en-US" w:eastAsia="zh-CN"/>
        </w:rPr>
        <w:t>集热管</w:t>
      </w:r>
      <w:r>
        <w:rPr>
          <w:rFonts w:hint="eastAsia" w:ascii="Times New Roman" w:hAnsi="Times New Roman" w:eastAsia="宋体" w:cs="Times New Roman"/>
          <w:color w:val="000000"/>
          <w:sz w:val="24"/>
          <w:szCs w:val="24"/>
          <w:lang w:eastAsia="zh-CN"/>
        </w:rPr>
        <w:t>项目</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（废气、废水部分）》</w:t>
      </w:r>
      <w:r>
        <w:rPr>
          <w:rFonts w:ascii="Times New Roman" w:hAnsi="Times New Roman" w:eastAsia="宋体" w:cs="Times New Roman"/>
          <w:bCs/>
          <w:color w:val="000000" w:themeColor="text1"/>
          <w:sz w:val="24"/>
          <w14:textFill>
            <w14:solidFill>
              <w14:schemeClr w14:val="tx1"/>
            </w14:solidFill>
          </w14:textFill>
        </w:rPr>
        <w:t>通过竣工环境保护验收。</w:t>
      </w:r>
    </w:p>
    <w:p>
      <w:pPr>
        <w:spacing w:after="0" w:line="360" w:lineRule="auto"/>
        <w:ind w:firstLine="480"/>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后续</w:t>
      </w:r>
      <w:r>
        <w:rPr>
          <w:rFonts w:hint="eastAsia" w:ascii="Times New Roman" w:hAnsi="Times New Roman" w:eastAsia="宋体" w:cs="Times New Roman"/>
          <w:bCs/>
          <w:color w:val="000000" w:themeColor="text1"/>
          <w:sz w:val="24"/>
          <w:lang w:val="en-US" w:eastAsia="zh-CN"/>
          <w14:textFill>
            <w14:solidFill>
              <w14:schemeClr w14:val="tx1"/>
            </w14:solidFill>
          </w14:textFill>
        </w:rPr>
        <w:t>要求</w:t>
      </w:r>
      <w:r>
        <w:rPr>
          <w:rFonts w:ascii="Times New Roman" w:hAnsi="Times New Roman" w:eastAsia="宋体" w:cs="Times New Roman"/>
          <w:bCs/>
          <w:color w:val="000000" w:themeColor="text1"/>
          <w:sz w:val="24"/>
          <w14:textFill>
            <w14:solidFill>
              <w14:schemeClr w14:val="tx1"/>
            </w14:solidFill>
          </w14:textFill>
        </w:rPr>
        <w:t>如下：</w:t>
      </w:r>
    </w:p>
    <w:p>
      <w:pPr>
        <w:numPr>
          <w:ilvl w:val="0"/>
          <w:numId w:val="4"/>
        </w:numPr>
        <w:spacing w:after="0" w:line="360" w:lineRule="auto"/>
        <w:ind w:firstLine="480"/>
        <w:rPr>
          <w:rFonts w:hint="eastAsia"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进一步完善各项</w:t>
      </w:r>
      <w:r>
        <w:rPr>
          <w:rFonts w:hint="eastAsia" w:ascii="Times New Roman" w:hAnsi="Times New Roman" w:eastAsia="宋体" w:cs="Times New Roman"/>
          <w:bCs/>
          <w:color w:val="000000" w:themeColor="text1"/>
          <w:sz w:val="24"/>
          <w14:textFill>
            <w14:solidFill>
              <w14:schemeClr w14:val="tx1"/>
            </w14:solidFill>
          </w14:textFill>
        </w:rPr>
        <w:t>环境保护</w:t>
      </w:r>
      <w:r>
        <w:rPr>
          <w:rFonts w:ascii="Times New Roman" w:hAnsi="Times New Roman" w:eastAsia="宋体" w:cs="Times New Roman"/>
          <w:bCs/>
          <w:color w:val="000000" w:themeColor="text1"/>
          <w:sz w:val="24"/>
          <w14:textFill>
            <w14:solidFill>
              <w14:schemeClr w14:val="tx1"/>
            </w14:solidFill>
          </w14:textFill>
        </w:rPr>
        <w:t>管理制度及</w:t>
      </w:r>
      <w:r>
        <w:rPr>
          <w:rFonts w:hint="eastAsia" w:ascii="Times New Roman" w:hAnsi="Times New Roman" w:eastAsia="宋体" w:cs="Times New Roman"/>
          <w:bCs/>
          <w:color w:val="000000" w:themeColor="text1"/>
          <w:sz w:val="24"/>
          <w14:textFill>
            <w14:solidFill>
              <w14:schemeClr w14:val="tx1"/>
            </w14:solidFill>
          </w14:textFill>
        </w:rPr>
        <w:t>污染防治设施</w:t>
      </w:r>
      <w:r>
        <w:rPr>
          <w:rFonts w:ascii="Times New Roman" w:hAnsi="Times New Roman" w:eastAsia="宋体" w:cs="Times New Roman"/>
          <w:bCs/>
          <w:color w:val="000000" w:themeColor="text1"/>
          <w:sz w:val="24"/>
          <w14:textFill>
            <w14:solidFill>
              <w14:schemeClr w14:val="tx1"/>
            </w14:solidFill>
          </w14:textFill>
        </w:rPr>
        <w:t>操作规程，确保各项环保设施正常运行</w:t>
      </w:r>
      <w:r>
        <w:rPr>
          <w:rFonts w:hint="eastAsia" w:ascii="Times New Roman" w:hAnsi="Times New Roman" w:eastAsia="宋体" w:cs="Times New Roman"/>
          <w:bCs/>
          <w:color w:val="000000" w:themeColor="text1"/>
          <w:sz w:val="24"/>
          <w14:textFill>
            <w14:solidFill>
              <w14:schemeClr w14:val="tx1"/>
            </w14:solidFill>
          </w14:textFill>
        </w:rPr>
        <w:t>，各</w:t>
      </w:r>
      <w:r>
        <w:rPr>
          <w:rFonts w:hint="eastAsia" w:ascii="Times New Roman" w:hAnsi="Times New Roman" w:eastAsia="宋体" w:cs="Times New Roman"/>
          <w:bCs/>
          <w:color w:val="000000" w:themeColor="text1"/>
          <w:sz w:val="24"/>
          <w:lang w:val="en-US" w:eastAsia="zh-CN"/>
          <w14:textFill>
            <w14:solidFill>
              <w14:schemeClr w14:val="tx1"/>
            </w14:solidFill>
          </w14:textFill>
        </w:rPr>
        <w:t>类</w:t>
      </w:r>
      <w:r>
        <w:rPr>
          <w:rFonts w:hint="eastAsia" w:ascii="Times New Roman" w:hAnsi="Times New Roman" w:eastAsia="宋体" w:cs="Times New Roman"/>
          <w:bCs/>
          <w:color w:val="000000" w:themeColor="text1"/>
          <w:sz w:val="24"/>
          <w14:textFill>
            <w14:solidFill>
              <w14:schemeClr w14:val="tx1"/>
            </w14:solidFill>
          </w14:textFill>
        </w:rPr>
        <w:t>污染物稳定达标排放。</w:t>
      </w:r>
    </w:p>
    <w:p>
      <w:pPr>
        <w:pStyle w:val="2"/>
        <w:numPr>
          <w:ilvl w:val="0"/>
          <w:numId w:val="0"/>
        </w:numPr>
        <w:ind w:firstLine="480" w:firstLineChars="200"/>
        <w:rPr>
          <w:rFonts w:ascii="Times New Roman" w:hAnsi="Times New Roman" w:eastAsia="宋体" w:cs="Times New Roman"/>
          <w:bCs/>
          <w:color w:val="000000" w:themeColor="text1"/>
          <w:kern w:val="2"/>
          <w:sz w:val="24"/>
          <w:szCs w:val="22"/>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2"/>
          <w:lang w:val="en-US" w:eastAsia="zh-CN" w:bidi="ar-SA"/>
          <w14:textFill>
            <w14:solidFill>
              <w14:schemeClr w14:val="tx1"/>
            </w14:solidFill>
          </w14:textFill>
        </w:rPr>
        <w:t>2、进一步完善粉尘的收集，减少无组织排放。</w:t>
      </w:r>
    </w:p>
    <w:p>
      <w:pPr>
        <w:pStyle w:val="11"/>
        <w:adjustRightInd w:val="0"/>
        <w:snapToGrid w:val="0"/>
        <w:spacing w:line="360" w:lineRule="auto"/>
        <w:ind w:left="0" w:leftChars="0" w:firstLine="480"/>
        <w:rPr>
          <w:rFonts w:ascii="Times New Roman" w:hAnsi="Times New Roman" w:eastAsia="宋体" w:cs="Times New Roman"/>
          <w:color w:val="000000" w:themeColor="text1"/>
          <w:sz w:val="24"/>
          <w:szCs w:val="24"/>
          <w14:textFill>
            <w14:solidFill>
              <w14:schemeClr w14:val="tx1"/>
            </w14:solidFill>
          </w14:textFill>
        </w:rPr>
      </w:pPr>
    </w:p>
    <w:p>
      <w:pPr>
        <w:pStyle w:val="11"/>
        <w:adjustRightInd w:val="0"/>
        <w:snapToGrid w:val="0"/>
        <w:ind w:left="0" w:leftChars="0" w:firstLine="0" w:firstLineChars="0"/>
        <w:jc w:val="center"/>
        <w:rPr>
          <w:rFonts w:ascii="Times New Roman" w:hAnsi="宋体" w:eastAsia="宋体" w:cs="Times New Roman"/>
          <w:b/>
          <w:color w:val="000000" w:themeColor="text1"/>
          <w:sz w:val="30"/>
          <w:szCs w:val="30"/>
          <w14:textFill>
            <w14:solidFill>
              <w14:schemeClr w14:val="tx1"/>
            </w14:solidFill>
          </w14:textFill>
        </w:rPr>
      </w:pPr>
    </w:p>
    <w:p>
      <w:pPr>
        <w:spacing w:after="0" w:line="360" w:lineRule="auto"/>
        <w:ind w:firstLine="4080" w:firstLineChars="1700"/>
        <w:rPr>
          <w:rFonts w:ascii="Times New Roman" w:hAnsi="Times New Roman" w:eastAsia="宋体" w:cs="Times New Roman"/>
          <w:bCs/>
          <w:sz w:val="24"/>
        </w:rPr>
      </w:pPr>
      <w:r>
        <w:rPr>
          <w:rFonts w:ascii="Times New Roman" w:hAnsi="Times New Roman" w:eastAsia="宋体" w:cs="Times New Roman"/>
          <w:bCs/>
          <w:sz w:val="24"/>
        </w:rPr>
        <w:t>验收组长：</w:t>
      </w:r>
    </w:p>
    <w:p>
      <w:pPr>
        <w:spacing w:after="0" w:line="360" w:lineRule="auto"/>
        <w:ind w:firstLine="480"/>
        <w:jc w:val="right"/>
        <w:rPr>
          <w:rFonts w:ascii="Times New Roman" w:hAnsi="Times New Roman" w:cs="Times New Roman" w:eastAsiaTheme="minorEastAsia"/>
          <w:snapToGrid w:val="0"/>
          <w:kern w:val="2"/>
          <w:sz w:val="24"/>
          <w:szCs w:val="24"/>
        </w:rPr>
      </w:pPr>
    </w:p>
    <w:p>
      <w:pPr>
        <w:spacing w:after="0" w:line="360" w:lineRule="auto"/>
        <w:ind w:firstLine="480"/>
        <w:jc w:val="right"/>
        <w:rPr>
          <w:rFonts w:ascii="Times New Roman" w:hAnsi="Times New Roman" w:eastAsia="宋体" w:cs="Times New Roman"/>
          <w:bCs/>
          <w:sz w:val="24"/>
        </w:rPr>
      </w:pPr>
      <w:r>
        <w:rPr>
          <w:rFonts w:hint="default" w:ascii="Times New Roman" w:hAnsi="Times New Roman" w:cs="Times New Roman"/>
          <w:sz w:val="24"/>
        </w:rPr>
        <w:t>徐州金晟太阳能科技有限公司</w:t>
      </w:r>
      <w:r>
        <w:rPr>
          <w:rFonts w:ascii="Times New Roman" w:hAnsi="Times New Roman" w:eastAsia="宋体" w:cs="Times New Roman"/>
          <w:bCs/>
          <w:sz w:val="24"/>
        </w:rPr>
        <w:t>（盖章）</w:t>
      </w:r>
    </w:p>
    <w:p>
      <w:pPr>
        <w:spacing w:after="0" w:line="360" w:lineRule="auto"/>
        <w:ind w:firstLine="480"/>
        <w:jc w:val="right"/>
        <w:rPr>
          <w:rFonts w:hint="eastAsia"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Cs/>
          <w:sz w:val="24"/>
        </w:rPr>
        <w:t>2018年</w:t>
      </w:r>
      <w:r>
        <w:rPr>
          <w:rFonts w:hint="eastAsia" w:ascii="Times New Roman" w:hAnsi="Times New Roman" w:eastAsia="宋体" w:cs="Times New Roman"/>
          <w:bCs/>
          <w:sz w:val="24"/>
          <w:lang w:val="en-US" w:eastAsia="zh-CN"/>
        </w:rPr>
        <w:t>12</w:t>
      </w:r>
      <w:r>
        <w:rPr>
          <w:rFonts w:ascii="Times New Roman" w:hAnsi="Times New Roman" w:eastAsia="宋体" w:cs="Times New Roman"/>
          <w:bCs/>
          <w:sz w:val="24"/>
        </w:rPr>
        <w:t>月</w:t>
      </w:r>
      <w:r>
        <w:rPr>
          <w:rFonts w:hint="eastAsia" w:ascii="Times New Roman" w:hAnsi="Times New Roman" w:eastAsia="宋体" w:cs="Times New Roman"/>
          <w:bCs/>
          <w:sz w:val="24"/>
          <w:lang w:val="en-US" w:eastAsia="zh-CN"/>
        </w:rPr>
        <w:t>1</w:t>
      </w:r>
      <w:r>
        <w:rPr>
          <w:rFonts w:hint="eastAsia" w:ascii="Times New Roman" w:hAnsi="Times New Roman" w:eastAsia="宋体" w:cs="Times New Roman"/>
          <w:bCs/>
          <w:sz w:val="24"/>
        </w:rPr>
        <w:t>4</w:t>
      </w:r>
      <w:r>
        <w:rPr>
          <w:rFonts w:ascii="Times New Roman" w:hAnsi="Times New Roman" w:eastAsia="宋体" w:cs="Times New Roman"/>
          <w:bCs/>
          <w:sz w:val="24"/>
        </w:rPr>
        <w:t>日</w:t>
      </w:r>
    </w:p>
    <w:p>
      <w:pPr>
        <w:pStyle w:val="11"/>
        <w:rPr>
          <w:rFonts w:ascii="Times New Roman" w:hAnsi="Times New Roman" w:eastAsia="宋体" w:cs="Times New Roman"/>
          <w:bCs/>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225326"/>
                          </w:sdtPr>
                          <w:sdtContent>
                            <w:p>
                              <w:pPr>
                                <w:pStyle w:val="10"/>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1"/>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sdt>
                    <w:sdtPr>
                      <w:id w:val="1225326"/>
                    </w:sdtPr>
                    <w:sdtContent>
                      <w:p>
                        <w:pPr>
                          <w:pStyle w:val="10"/>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1"/>
                    </w:pP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8F066"/>
    <w:multiLevelType w:val="singleLevel"/>
    <w:tmpl w:val="B7E8F066"/>
    <w:lvl w:ilvl="0" w:tentative="0">
      <w:start w:val="2"/>
      <w:numFmt w:val="chineseCounting"/>
      <w:suff w:val="nothing"/>
      <w:lvlText w:val="%1、"/>
      <w:lvlJc w:val="left"/>
      <w:rPr>
        <w:rFonts w:hint="eastAsia"/>
      </w:rPr>
    </w:lvl>
  </w:abstractNum>
  <w:abstractNum w:abstractNumId="1">
    <w:nsid w:val="0BEA9FAA"/>
    <w:multiLevelType w:val="singleLevel"/>
    <w:tmpl w:val="0BEA9FAA"/>
    <w:lvl w:ilvl="0" w:tentative="0">
      <w:start w:val="1"/>
      <w:numFmt w:val="bullet"/>
      <w:pStyle w:val="5"/>
      <w:lvlText w:val=""/>
      <w:lvlJc w:val="left"/>
      <w:pPr>
        <w:tabs>
          <w:tab w:val="left" w:pos="360"/>
        </w:tabs>
        <w:ind w:left="360" w:hanging="360"/>
      </w:pPr>
      <w:rPr>
        <w:rFonts w:hint="default" w:ascii="Wingdings" w:hAnsi="Wingdings"/>
      </w:rPr>
    </w:lvl>
  </w:abstractNum>
  <w:abstractNum w:abstractNumId="2">
    <w:nsid w:val="34886E7D"/>
    <w:multiLevelType w:val="singleLevel"/>
    <w:tmpl w:val="34886E7D"/>
    <w:lvl w:ilvl="0" w:tentative="0">
      <w:start w:val="1"/>
      <w:numFmt w:val="decimal"/>
      <w:suff w:val="nothing"/>
      <w:lvlText w:val="（%1）"/>
      <w:lvlJc w:val="left"/>
    </w:lvl>
  </w:abstractNum>
  <w:abstractNum w:abstractNumId="3">
    <w:nsid w:val="73D3BC8F"/>
    <w:multiLevelType w:val="singleLevel"/>
    <w:tmpl w:val="73D3BC8F"/>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73"/>
    <w:rsid w:val="00014538"/>
    <w:rsid w:val="00014A5D"/>
    <w:rsid w:val="000157D0"/>
    <w:rsid w:val="000205EB"/>
    <w:rsid w:val="000248C7"/>
    <w:rsid w:val="0003132E"/>
    <w:rsid w:val="00042321"/>
    <w:rsid w:val="00050D14"/>
    <w:rsid w:val="0005472F"/>
    <w:rsid w:val="0005572A"/>
    <w:rsid w:val="00066F7E"/>
    <w:rsid w:val="00070D00"/>
    <w:rsid w:val="000724A9"/>
    <w:rsid w:val="0007787C"/>
    <w:rsid w:val="0009417D"/>
    <w:rsid w:val="000B45D6"/>
    <w:rsid w:val="000C5A99"/>
    <w:rsid w:val="000D59C5"/>
    <w:rsid w:val="000F2BC7"/>
    <w:rsid w:val="000F5E6E"/>
    <w:rsid w:val="001009F1"/>
    <w:rsid w:val="001150BF"/>
    <w:rsid w:val="00117B6E"/>
    <w:rsid w:val="001310F0"/>
    <w:rsid w:val="001366ED"/>
    <w:rsid w:val="00144578"/>
    <w:rsid w:val="00157364"/>
    <w:rsid w:val="00161F76"/>
    <w:rsid w:val="001628EF"/>
    <w:rsid w:val="00163505"/>
    <w:rsid w:val="001664C0"/>
    <w:rsid w:val="00167712"/>
    <w:rsid w:val="001768AF"/>
    <w:rsid w:val="001817B0"/>
    <w:rsid w:val="00185F86"/>
    <w:rsid w:val="001A361D"/>
    <w:rsid w:val="001A543C"/>
    <w:rsid w:val="001B0CC9"/>
    <w:rsid w:val="001B27BE"/>
    <w:rsid w:val="001C0995"/>
    <w:rsid w:val="001C57AD"/>
    <w:rsid w:val="001D30E1"/>
    <w:rsid w:val="002110DD"/>
    <w:rsid w:val="00217B42"/>
    <w:rsid w:val="00225D93"/>
    <w:rsid w:val="00230CC2"/>
    <w:rsid w:val="00231C2A"/>
    <w:rsid w:val="00240F89"/>
    <w:rsid w:val="00244C4A"/>
    <w:rsid w:val="00245175"/>
    <w:rsid w:val="00250D03"/>
    <w:rsid w:val="002647BD"/>
    <w:rsid w:val="0026590E"/>
    <w:rsid w:val="002728BA"/>
    <w:rsid w:val="002833E9"/>
    <w:rsid w:val="00291CF1"/>
    <w:rsid w:val="002B1326"/>
    <w:rsid w:val="002B27FF"/>
    <w:rsid w:val="002E4DB0"/>
    <w:rsid w:val="002E6ADB"/>
    <w:rsid w:val="002F332E"/>
    <w:rsid w:val="002F6AA5"/>
    <w:rsid w:val="002F6CD7"/>
    <w:rsid w:val="00302C3B"/>
    <w:rsid w:val="003200A6"/>
    <w:rsid w:val="00320F53"/>
    <w:rsid w:val="0032690E"/>
    <w:rsid w:val="00354994"/>
    <w:rsid w:val="003568FB"/>
    <w:rsid w:val="00360CB8"/>
    <w:rsid w:val="00372DBB"/>
    <w:rsid w:val="003739EE"/>
    <w:rsid w:val="003806E8"/>
    <w:rsid w:val="00384671"/>
    <w:rsid w:val="00385F15"/>
    <w:rsid w:val="00390548"/>
    <w:rsid w:val="003A0406"/>
    <w:rsid w:val="003A4CCB"/>
    <w:rsid w:val="003B136E"/>
    <w:rsid w:val="003B24F7"/>
    <w:rsid w:val="003B5DBE"/>
    <w:rsid w:val="003B7805"/>
    <w:rsid w:val="003C0468"/>
    <w:rsid w:val="003F5FEA"/>
    <w:rsid w:val="00407349"/>
    <w:rsid w:val="00410CB3"/>
    <w:rsid w:val="004206D6"/>
    <w:rsid w:val="00423D1A"/>
    <w:rsid w:val="00425D38"/>
    <w:rsid w:val="00437ACF"/>
    <w:rsid w:val="004419C2"/>
    <w:rsid w:val="00441B33"/>
    <w:rsid w:val="00446827"/>
    <w:rsid w:val="004561A6"/>
    <w:rsid w:val="00472E1E"/>
    <w:rsid w:val="004744CF"/>
    <w:rsid w:val="00484D5E"/>
    <w:rsid w:val="00486DF0"/>
    <w:rsid w:val="004874E3"/>
    <w:rsid w:val="00494651"/>
    <w:rsid w:val="0049550C"/>
    <w:rsid w:val="004A2CC6"/>
    <w:rsid w:val="004B630F"/>
    <w:rsid w:val="004B6F9F"/>
    <w:rsid w:val="004C0B79"/>
    <w:rsid w:val="004C2623"/>
    <w:rsid w:val="004C478F"/>
    <w:rsid w:val="004C6ED9"/>
    <w:rsid w:val="004E32F7"/>
    <w:rsid w:val="004F326D"/>
    <w:rsid w:val="004F77D8"/>
    <w:rsid w:val="0051562A"/>
    <w:rsid w:val="00515E6B"/>
    <w:rsid w:val="0054424F"/>
    <w:rsid w:val="005460FC"/>
    <w:rsid w:val="00554B43"/>
    <w:rsid w:val="005614E0"/>
    <w:rsid w:val="0056280D"/>
    <w:rsid w:val="005736A6"/>
    <w:rsid w:val="00582616"/>
    <w:rsid w:val="00585EC7"/>
    <w:rsid w:val="00592A24"/>
    <w:rsid w:val="0059447D"/>
    <w:rsid w:val="005A577A"/>
    <w:rsid w:val="005A6A79"/>
    <w:rsid w:val="005B2767"/>
    <w:rsid w:val="005C0EEB"/>
    <w:rsid w:val="005C5C3A"/>
    <w:rsid w:val="005D24E0"/>
    <w:rsid w:val="005D32A9"/>
    <w:rsid w:val="005D369B"/>
    <w:rsid w:val="005D5D85"/>
    <w:rsid w:val="005D63BD"/>
    <w:rsid w:val="005E15D2"/>
    <w:rsid w:val="005E49D0"/>
    <w:rsid w:val="005E4D39"/>
    <w:rsid w:val="005F1F4F"/>
    <w:rsid w:val="005F49A3"/>
    <w:rsid w:val="005F540E"/>
    <w:rsid w:val="00603AD3"/>
    <w:rsid w:val="00620EFE"/>
    <w:rsid w:val="00631F45"/>
    <w:rsid w:val="00634D30"/>
    <w:rsid w:val="00645B0D"/>
    <w:rsid w:val="00682149"/>
    <w:rsid w:val="00684447"/>
    <w:rsid w:val="00684484"/>
    <w:rsid w:val="00695A14"/>
    <w:rsid w:val="006976B9"/>
    <w:rsid w:val="006A229F"/>
    <w:rsid w:val="006C2638"/>
    <w:rsid w:val="006C4552"/>
    <w:rsid w:val="006C77C7"/>
    <w:rsid w:val="006D246A"/>
    <w:rsid w:val="006D2DD6"/>
    <w:rsid w:val="006D47E5"/>
    <w:rsid w:val="006D6D3D"/>
    <w:rsid w:val="006F02FA"/>
    <w:rsid w:val="006F4EE5"/>
    <w:rsid w:val="00700B0F"/>
    <w:rsid w:val="00704559"/>
    <w:rsid w:val="00715EA1"/>
    <w:rsid w:val="00722361"/>
    <w:rsid w:val="007228E0"/>
    <w:rsid w:val="007268F8"/>
    <w:rsid w:val="00731508"/>
    <w:rsid w:val="00743C45"/>
    <w:rsid w:val="0074731F"/>
    <w:rsid w:val="0075744A"/>
    <w:rsid w:val="00765155"/>
    <w:rsid w:val="00765E19"/>
    <w:rsid w:val="007720C9"/>
    <w:rsid w:val="00784669"/>
    <w:rsid w:val="0079131F"/>
    <w:rsid w:val="007965AB"/>
    <w:rsid w:val="00796723"/>
    <w:rsid w:val="007A37B4"/>
    <w:rsid w:val="007A7196"/>
    <w:rsid w:val="007B4826"/>
    <w:rsid w:val="007C7ED6"/>
    <w:rsid w:val="007D5173"/>
    <w:rsid w:val="007D7C3C"/>
    <w:rsid w:val="007E0FBB"/>
    <w:rsid w:val="007E3932"/>
    <w:rsid w:val="007F11EB"/>
    <w:rsid w:val="008007AE"/>
    <w:rsid w:val="00802F70"/>
    <w:rsid w:val="00813C3F"/>
    <w:rsid w:val="00821174"/>
    <w:rsid w:val="008218D9"/>
    <w:rsid w:val="00836BCD"/>
    <w:rsid w:val="008509AE"/>
    <w:rsid w:val="0085510D"/>
    <w:rsid w:val="00866774"/>
    <w:rsid w:val="008678FA"/>
    <w:rsid w:val="008738CC"/>
    <w:rsid w:val="008805C2"/>
    <w:rsid w:val="0088395C"/>
    <w:rsid w:val="00886B44"/>
    <w:rsid w:val="008C4E94"/>
    <w:rsid w:val="008E4915"/>
    <w:rsid w:val="008F0CFC"/>
    <w:rsid w:val="008F15C5"/>
    <w:rsid w:val="008F4D8D"/>
    <w:rsid w:val="008F5681"/>
    <w:rsid w:val="00905D3E"/>
    <w:rsid w:val="00910B51"/>
    <w:rsid w:val="00912624"/>
    <w:rsid w:val="0091450D"/>
    <w:rsid w:val="0092124C"/>
    <w:rsid w:val="00925FF3"/>
    <w:rsid w:val="00931D12"/>
    <w:rsid w:val="0093210A"/>
    <w:rsid w:val="00936308"/>
    <w:rsid w:val="009373AB"/>
    <w:rsid w:val="00940300"/>
    <w:rsid w:val="00951BA0"/>
    <w:rsid w:val="00960119"/>
    <w:rsid w:val="00972AE0"/>
    <w:rsid w:val="00975E1D"/>
    <w:rsid w:val="00982E10"/>
    <w:rsid w:val="00983537"/>
    <w:rsid w:val="009849BA"/>
    <w:rsid w:val="0098797B"/>
    <w:rsid w:val="00994F4C"/>
    <w:rsid w:val="00995C3F"/>
    <w:rsid w:val="009A774F"/>
    <w:rsid w:val="009B21B3"/>
    <w:rsid w:val="009B3766"/>
    <w:rsid w:val="009B426C"/>
    <w:rsid w:val="009F2D4F"/>
    <w:rsid w:val="009F3BB5"/>
    <w:rsid w:val="00A00250"/>
    <w:rsid w:val="00A05432"/>
    <w:rsid w:val="00A23B59"/>
    <w:rsid w:val="00A23C03"/>
    <w:rsid w:val="00A24605"/>
    <w:rsid w:val="00A26F4B"/>
    <w:rsid w:val="00A35722"/>
    <w:rsid w:val="00A421E0"/>
    <w:rsid w:val="00A44D2C"/>
    <w:rsid w:val="00A524A8"/>
    <w:rsid w:val="00A5451E"/>
    <w:rsid w:val="00A55429"/>
    <w:rsid w:val="00A57257"/>
    <w:rsid w:val="00A72486"/>
    <w:rsid w:val="00A73B0C"/>
    <w:rsid w:val="00A74B78"/>
    <w:rsid w:val="00AA73D6"/>
    <w:rsid w:val="00AB0858"/>
    <w:rsid w:val="00AB0E23"/>
    <w:rsid w:val="00AB1690"/>
    <w:rsid w:val="00AB3428"/>
    <w:rsid w:val="00AD24D3"/>
    <w:rsid w:val="00AF0535"/>
    <w:rsid w:val="00AF0537"/>
    <w:rsid w:val="00AF112C"/>
    <w:rsid w:val="00AF119F"/>
    <w:rsid w:val="00AF1E2C"/>
    <w:rsid w:val="00AF34A8"/>
    <w:rsid w:val="00AF491B"/>
    <w:rsid w:val="00B00BE4"/>
    <w:rsid w:val="00B07580"/>
    <w:rsid w:val="00B36523"/>
    <w:rsid w:val="00B416F0"/>
    <w:rsid w:val="00B4302F"/>
    <w:rsid w:val="00B44D27"/>
    <w:rsid w:val="00B44E7A"/>
    <w:rsid w:val="00B70938"/>
    <w:rsid w:val="00B83E39"/>
    <w:rsid w:val="00B84CC1"/>
    <w:rsid w:val="00B85628"/>
    <w:rsid w:val="00B918CF"/>
    <w:rsid w:val="00B932BF"/>
    <w:rsid w:val="00B95175"/>
    <w:rsid w:val="00BB0041"/>
    <w:rsid w:val="00BB10FA"/>
    <w:rsid w:val="00BC0E22"/>
    <w:rsid w:val="00BC314D"/>
    <w:rsid w:val="00BC54E7"/>
    <w:rsid w:val="00BD3125"/>
    <w:rsid w:val="00BE0874"/>
    <w:rsid w:val="00BE12D1"/>
    <w:rsid w:val="00BE2FA5"/>
    <w:rsid w:val="00C1095C"/>
    <w:rsid w:val="00C14923"/>
    <w:rsid w:val="00C26657"/>
    <w:rsid w:val="00C333BA"/>
    <w:rsid w:val="00C46F99"/>
    <w:rsid w:val="00C63077"/>
    <w:rsid w:val="00C750B3"/>
    <w:rsid w:val="00C91AD5"/>
    <w:rsid w:val="00CA18D8"/>
    <w:rsid w:val="00CA45E6"/>
    <w:rsid w:val="00CA634A"/>
    <w:rsid w:val="00CA770A"/>
    <w:rsid w:val="00CC18CF"/>
    <w:rsid w:val="00CC3FE5"/>
    <w:rsid w:val="00CD2B72"/>
    <w:rsid w:val="00CD5DBD"/>
    <w:rsid w:val="00CE6A49"/>
    <w:rsid w:val="00D026A0"/>
    <w:rsid w:val="00D03C31"/>
    <w:rsid w:val="00D3201A"/>
    <w:rsid w:val="00D322FD"/>
    <w:rsid w:val="00D36A49"/>
    <w:rsid w:val="00D41EAB"/>
    <w:rsid w:val="00D42B37"/>
    <w:rsid w:val="00D50856"/>
    <w:rsid w:val="00D51B8B"/>
    <w:rsid w:val="00D648FB"/>
    <w:rsid w:val="00D742A1"/>
    <w:rsid w:val="00D76C3F"/>
    <w:rsid w:val="00DC04F8"/>
    <w:rsid w:val="00DC46F7"/>
    <w:rsid w:val="00DC729D"/>
    <w:rsid w:val="00DC7534"/>
    <w:rsid w:val="00DD60FA"/>
    <w:rsid w:val="00DE4D79"/>
    <w:rsid w:val="00DF1C2D"/>
    <w:rsid w:val="00DF4A80"/>
    <w:rsid w:val="00E060D5"/>
    <w:rsid w:val="00E12E73"/>
    <w:rsid w:val="00E15A17"/>
    <w:rsid w:val="00E16546"/>
    <w:rsid w:val="00E1712E"/>
    <w:rsid w:val="00E17AC8"/>
    <w:rsid w:val="00E20396"/>
    <w:rsid w:val="00E3621D"/>
    <w:rsid w:val="00E36961"/>
    <w:rsid w:val="00E379DC"/>
    <w:rsid w:val="00E40033"/>
    <w:rsid w:val="00E46BE6"/>
    <w:rsid w:val="00E605EF"/>
    <w:rsid w:val="00E67EAA"/>
    <w:rsid w:val="00E71978"/>
    <w:rsid w:val="00E81E17"/>
    <w:rsid w:val="00E87FA5"/>
    <w:rsid w:val="00E964DA"/>
    <w:rsid w:val="00EA0153"/>
    <w:rsid w:val="00EA0C33"/>
    <w:rsid w:val="00EA0D4B"/>
    <w:rsid w:val="00EB7198"/>
    <w:rsid w:val="00EC1583"/>
    <w:rsid w:val="00EC2FD3"/>
    <w:rsid w:val="00ED3CBF"/>
    <w:rsid w:val="00ED3E40"/>
    <w:rsid w:val="00ED411B"/>
    <w:rsid w:val="00ED5755"/>
    <w:rsid w:val="00EE5DE8"/>
    <w:rsid w:val="00EF4DFD"/>
    <w:rsid w:val="00EF5566"/>
    <w:rsid w:val="00EF6DD7"/>
    <w:rsid w:val="00EF6FBE"/>
    <w:rsid w:val="00F14217"/>
    <w:rsid w:val="00F321DA"/>
    <w:rsid w:val="00F32A4C"/>
    <w:rsid w:val="00F513FB"/>
    <w:rsid w:val="00F552B8"/>
    <w:rsid w:val="00F5724A"/>
    <w:rsid w:val="00F7188B"/>
    <w:rsid w:val="00F823BE"/>
    <w:rsid w:val="00F83CCF"/>
    <w:rsid w:val="00F85E44"/>
    <w:rsid w:val="00F8688E"/>
    <w:rsid w:val="00F9485A"/>
    <w:rsid w:val="00FA0436"/>
    <w:rsid w:val="00FB23D6"/>
    <w:rsid w:val="00FB63C0"/>
    <w:rsid w:val="00FB654D"/>
    <w:rsid w:val="00FC2A0C"/>
    <w:rsid w:val="00FC4734"/>
    <w:rsid w:val="00FD0323"/>
    <w:rsid w:val="00FD35E1"/>
    <w:rsid w:val="00FD45F1"/>
    <w:rsid w:val="00FD5D34"/>
    <w:rsid w:val="00FD5F1E"/>
    <w:rsid w:val="00FE52FC"/>
    <w:rsid w:val="00FE75A1"/>
    <w:rsid w:val="00FE770A"/>
    <w:rsid w:val="00FF2D7F"/>
    <w:rsid w:val="00FF6DEF"/>
    <w:rsid w:val="00FF7B93"/>
    <w:rsid w:val="02B17DF4"/>
    <w:rsid w:val="0363588C"/>
    <w:rsid w:val="04DB6DD4"/>
    <w:rsid w:val="052C22B7"/>
    <w:rsid w:val="054450A6"/>
    <w:rsid w:val="06F02C2C"/>
    <w:rsid w:val="073C6B7F"/>
    <w:rsid w:val="09A525E9"/>
    <w:rsid w:val="0AAD70E7"/>
    <w:rsid w:val="0C814E57"/>
    <w:rsid w:val="109A4AAC"/>
    <w:rsid w:val="11B85ED4"/>
    <w:rsid w:val="12EC3834"/>
    <w:rsid w:val="14AE4305"/>
    <w:rsid w:val="16983E91"/>
    <w:rsid w:val="18CE4E76"/>
    <w:rsid w:val="1A337AC9"/>
    <w:rsid w:val="1C704BC3"/>
    <w:rsid w:val="1C9E2BCA"/>
    <w:rsid w:val="1D3046B5"/>
    <w:rsid w:val="1DCA5909"/>
    <w:rsid w:val="1FEB52FF"/>
    <w:rsid w:val="208D3171"/>
    <w:rsid w:val="21346F0A"/>
    <w:rsid w:val="23F519AC"/>
    <w:rsid w:val="258D7AE5"/>
    <w:rsid w:val="278F1705"/>
    <w:rsid w:val="287153FD"/>
    <w:rsid w:val="28993D72"/>
    <w:rsid w:val="29733C5F"/>
    <w:rsid w:val="2AA8041C"/>
    <w:rsid w:val="2B8E3BFE"/>
    <w:rsid w:val="2D5B0A2C"/>
    <w:rsid w:val="2EFC7744"/>
    <w:rsid w:val="305914B2"/>
    <w:rsid w:val="309574EA"/>
    <w:rsid w:val="30DA7EED"/>
    <w:rsid w:val="33A14375"/>
    <w:rsid w:val="340B2D6D"/>
    <w:rsid w:val="35CE7342"/>
    <w:rsid w:val="36F12E59"/>
    <w:rsid w:val="392E6383"/>
    <w:rsid w:val="3A0D3900"/>
    <w:rsid w:val="3A1859A0"/>
    <w:rsid w:val="3CB003AD"/>
    <w:rsid w:val="3D10623B"/>
    <w:rsid w:val="3FEF30F7"/>
    <w:rsid w:val="40DF7167"/>
    <w:rsid w:val="41C43032"/>
    <w:rsid w:val="421367CC"/>
    <w:rsid w:val="44C46169"/>
    <w:rsid w:val="454736D0"/>
    <w:rsid w:val="47BD29DF"/>
    <w:rsid w:val="47F6333E"/>
    <w:rsid w:val="4827470F"/>
    <w:rsid w:val="48C1427D"/>
    <w:rsid w:val="49EA04A5"/>
    <w:rsid w:val="4A967CFF"/>
    <w:rsid w:val="4AF54996"/>
    <w:rsid w:val="4B1268CF"/>
    <w:rsid w:val="4C88342E"/>
    <w:rsid w:val="4D390499"/>
    <w:rsid w:val="4DB70037"/>
    <w:rsid w:val="4E201696"/>
    <w:rsid w:val="4F01401A"/>
    <w:rsid w:val="50201FE1"/>
    <w:rsid w:val="51157AED"/>
    <w:rsid w:val="515A578B"/>
    <w:rsid w:val="531575F0"/>
    <w:rsid w:val="55216B43"/>
    <w:rsid w:val="55A43ADC"/>
    <w:rsid w:val="561A68A3"/>
    <w:rsid w:val="57083721"/>
    <w:rsid w:val="58250BD6"/>
    <w:rsid w:val="58737E2B"/>
    <w:rsid w:val="5B9A0593"/>
    <w:rsid w:val="5BB72D6C"/>
    <w:rsid w:val="5D980C48"/>
    <w:rsid w:val="5EFD425C"/>
    <w:rsid w:val="603C0FB1"/>
    <w:rsid w:val="633534E0"/>
    <w:rsid w:val="63452806"/>
    <w:rsid w:val="636B5A0C"/>
    <w:rsid w:val="63FE4A8D"/>
    <w:rsid w:val="66D65F4D"/>
    <w:rsid w:val="6A7F23D3"/>
    <w:rsid w:val="6AAB552A"/>
    <w:rsid w:val="6BDD1A03"/>
    <w:rsid w:val="6D9306CA"/>
    <w:rsid w:val="6FC12A5F"/>
    <w:rsid w:val="71182A81"/>
    <w:rsid w:val="72357811"/>
    <w:rsid w:val="72615D98"/>
    <w:rsid w:val="76145182"/>
    <w:rsid w:val="7B8776FF"/>
    <w:rsid w:val="7C041079"/>
    <w:rsid w:val="7C9176F3"/>
    <w:rsid w:val="7E9F6795"/>
    <w:rsid w:val="7FF21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7"/>
    <w:qFormat/>
    <w:uiPriority w:val="0"/>
    <w:pPr>
      <w:keepNext/>
      <w:widowControl/>
      <w:jc w:val="center"/>
      <w:outlineLvl w:val="1"/>
    </w:pPr>
    <w:rPr>
      <w:rFonts w:ascii="宋体" w:hAnsi="Times New Roman" w:eastAsia="宋体" w:cs="Times New Roman"/>
      <w:kern w:val="0"/>
      <w:sz w:val="30"/>
      <w:szCs w:val="20"/>
    </w:rPr>
  </w:style>
  <w:style w:type="character" w:default="1" w:styleId="16">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rPr>
  </w:style>
  <w:style w:type="paragraph" w:styleId="4">
    <w:name w:val="Normal Indent"/>
    <w:basedOn w:val="1"/>
    <w:link w:val="21"/>
    <w:qFormat/>
    <w:uiPriority w:val="0"/>
    <w:pPr>
      <w:ind w:firstLine="420"/>
    </w:pPr>
    <w:rPr>
      <w:rFonts w:ascii="Arial" w:hAnsi="Arial" w:eastAsia="宋体" w:cs="Times New Roman"/>
      <w:szCs w:val="24"/>
    </w:rPr>
  </w:style>
  <w:style w:type="paragraph" w:styleId="5">
    <w:name w:val="List Bullet"/>
    <w:basedOn w:val="1"/>
    <w:semiHidden/>
    <w:unhideWhenUsed/>
    <w:qFormat/>
    <w:uiPriority w:val="99"/>
    <w:pPr>
      <w:numPr>
        <w:ilvl w:val="0"/>
        <w:numId w:val="1"/>
      </w:numPr>
    </w:pPr>
  </w:style>
  <w:style w:type="paragraph" w:styleId="6">
    <w:name w:val="Body Text Indent"/>
    <w:basedOn w:val="1"/>
    <w:unhideWhenUsed/>
    <w:qFormat/>
    <w:uiPriority w:val="99"/>
    <w:pPr>
      <w:ind w:left="449" w:leftChars="214" w:firstLine="560" w:firstLineChars="200"/>
    </w:pPr>
  </w:style>
  <w:style w:type="paragraph" w:styleId="7">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8">
    <w:name w:val="Date"/>
    <w:basedOn w:val="1"/>
    <w:next w:val="1"/>
    <w:link w:val="31"/>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Body Text First Indent 2"/>
    <w:basedOn w:val="6"/>
    <w:unhideWhenUsed/>
    <w:qFormat/>
    <w:uiPriority w:val="99"/>
    <w:pPr>
      <w:ind w:firstLine="420"/>
    </w:p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index heading"/>
    <w:basedOn w:val="1"/>
    <w:next w:val="14"/>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z w:val="22"/>
    </w:rPr>
  </w:style>
  <w:style w:type="paragraph" w:styleId="14">
    <w:name w:val="index 1"/>
    <w:basedOn w:val="1"/>
    <w:next w:val="1"/>
    <w:unhideWhenUsed/>
    <w:qFormat/>
    <w:uiPriority w:val="99"/>
    <w:pPr>
      <w:jc w:val="center"/>
    </w:pPr>
    <w:rPr>
      <w:szCs w:val="20"/>
    </w:rPr>
  </w:style>
  <w:style w:type="paragraph" w:styleId="15">
    <w:name w:val="Normal (Web)"/>
    <w:basedOn w:val="1"/>
    <w:link w:val="34"/>
    <w:qFormat/>
    <w:uiPriority w:val="0"/>
    <w:pPr>
      <w:widowControl/>
      <w:jc w:val="left"/>
    </w:pPr>
    <w:rPr>
      <w:rFonts w:eastAsia="宋体"/>
      <w:kern w:val="0"/>
      <w:sz w:val="24"/>
      <w:szCs w:val="20"/>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basedOn w:val="16"/>
    <w:link w:val="12"/>
    <w:qFormat/>
    <w:uiPriority w:val="99"/>
    <w:rPr>
      <w:sz w:val="18"/>
      <w:szCs w:val="18"/>
    </w:rPr>
  </w:style>
  <w:style w:type="character" w:customStyle="1" w:styleId="20">
    <w:name w:val="页脚 Char"/>
    <w:basedOn w:val="16"/>
    <w:link w:val="10"/>
    <w:qFormat/>
    <w:uiPriority w:val="99"/>
    <w:rPr>
      <w:sz w:val="18"/>
      <w:szCs w:val="18"/>
    </w:rPr>
  </w:style>
  <w:style w:type="character" w:customStyle="1" w:styleId="21">
    <w:name w:val="正文缩进 Char"/>
    <w:link w:val="4"/>
    <w:qFormat/>
    <w:uiPriority w:val="0"/>
    <w:rPr>
      <w:rFonts w:ascii="Arial" w:hAnsi="Arial" w:eastAsia="宋体" w:cs="Times New Roman"/>
      <w:szCs w:val="24"/>
    </w:rPr>
  </w:style>
  <w:style w:type="character" w:customStyle="1" w:styleId="22">
    <w:name w:val="正文缩进 Char1"/>
    <w:qFormat/>
    <w:uiPriority w:val="0"/>
    <w:rPr>
      <w:rFonts w:eastAsia="宋体"/>
      <w:kern w:val="2"/>
      <w:sz w:val="21"/>
      <w:lang w:val="en-US" w:eastAsia="zh-CN" w:bidi="ar-SA"/>
    </w:rPr>
  </w:style>
  <w:style w:type="character" w:customStyle="1" w:styleId="23">
    <w:name w:val="表格内文字 Char"/>
    <w:link w:val="24"/>
    <w:qFormat/>
    <w:uiPriority w:val="0"/>
    <w:rPr>
      <w:color w:val="000000"/>
      <w:u w:color="000000"/>
    </w:rPr>
  </w:style>
  <w:style w:type="paragraph" w:customStyle="1" w:styleId="24">
    <w:name w:val="表格内文字"/>
    <w:basedOn w:val="1"/>
    <w:link w:val="23"/>
    <w:qFormat/>
    <w:uiPriority w:val="0"/>
    <w:pPr>
      <w:widowControl/>
      <w:kinsoku w:val="0"/>
      <w:wordWrap w:val="0"/>
      <w:overflowPunct w:val="0"/>
      <w:spacing w:line="425" w:lineRule="atLeast"/>
      <w:jc w:val="center"/>
      <w:textAlignment w:val="baseline"/>
    </w:pPr>
    <w:rPr>
      <w:color w:val="000000"/>
      <w:u w:color="000000"/>
    </w:rPr>
  </w:style>
  <w:style w:type="character" w:customStyle="1" w:styleId="25">
    <w:name w:val="表格标题新 Char"/>
    <w:link w:val="26"/>
    <w:qFormat/>
    <w:uiPriority w:val="0"/>
    <w:rPr>
      <w:rFonts w:ascii="仿宋_GB2312" w:eastAsia="黑体"/>
      <w:b/>
      <w:color w:val="000000"/>
      <w:spacing w:val="4"/>
      <w:sz w:val="24"/>
      <w:szCs w:val="24"/>
      <w:u w:color="000000"/>
    </w:rPr>
  </w:style>
  <w:style w:type="paragraph" w:customStyle="1" w:styleId="26">
    <w:name w:val="表格标题新"/>
    <w:basedOn w:val="24"/>
    <w:link w:val="25"/>
    <w:qFormat/>
    <w:uiPriority w:val="0"/>
    <w:pPr>
      <w:widowControl w:val="0"/>
      <w:tabs>
        <w:tab w:val="left" w:pos="0"/>
      </w:tabs>
      <w:kinsoku/>
      <w:wordWrap/>
      <w:overflowPunct/>
      <w:adjustRightInd w:val="0"/>
      <w:snapToGrid w:val="0"/>
      <w:spacing w:beforeLines="50" w:line="240" w:lineRule="auto"/>
      <w:ind w:firstLine="562"/>
      <w:textAlignment w:val="auto"/>
    </w:pPr>
    <w:rPr>
      <w:rFonts w:ascii="仿宋_GB2312" w:eastAsia="黑体"/>
      <w:b/>
      <w:spacing w:val="4"/>
      <w:sz w:val="24"/>
      <w:szCs w:val="24"/>
    </w:rPr>
  </w:style>
  <w:style w:type="character" w:customStyle="1" w:styleId="27">
    <w:name w:val="标题 2 Char"/>
    <w:basedOn w:val="16"/>
    <w:link w:val="3"/>
    <w:qFormat/>
    <w:uiPriority w:val="0"/>
    <w:rPr>
      <w:rFonts w:ascii="宋体" w:hAnsi="Times New Roman" w:eastAsia="宋体" w:cs="Times New Roman"/>
      <w:kern w:val="0"/>
      <w:sz w:val="30"/>
      <w:szCs w:val="20"/>
    </w:rPr>
  </w:style>
  <w:style w:type="character" w:customStyle="1" w:styleId="28">
    <w:name w:val="批注框文本 Char"/>
    <w:basedOn w:val="16"/>
    <w:link w:val="9"/>
    <w:semiHidden/>
    <w:qFormat/>
    <w:uiPriority w:val="99"/>
    <w:rPr>
      <w:sz w:val="18"/>
      <w:szCs w:val="18"/>
    </w:rPr>
  </w:style>
  <w:style w:type="paragraph" w:styleId="29">
    <w:name w:val="List Paragraph"/>
    <w:basedOn w:val="1"/>
    <w:qFormat/>
    <w:uiPriority w:val="34"/>
    <w:pPr>
      <w:ind w:firstLine="420" w:firstLineChars="200"/>
    </w:pPr>
  </w:style>
  <w:style w:type="paragraph" w:customStyle="1" w:styleId="30">
    <w:name w:val="样式 报告 + 行距: 固定值 25 磅"/>
    <w:basedOn w:val="1"/>
    <w:qFormat/>
    <w:uiPriority w:val="0"/>
    <w:pPr>
      <w:adjustRightInd w:val="0"/>
      <w:spacing w:line="360" w:lineRule="auto"/>
      <w:ind w:firstLine="480" w:firstLineChars="200"/>
      <w:textAlignment w:val="center"/>
    </w:pPr>
    <w:rPr>
      <w:rFonts w:ascii="Times New Roman" w:hAnsi="宋体" w:eastAsia="宋体" w:cs="Times New Roman"/>
      <w:kern w:val="0"/>
      <w:sz w:val="24"/>
      <w:szCs w:val="24"/>
    </w:rPr>
  </w:style>
  <w:style w:type="character" w:customStyle="1" w:styleId="31">
    <w:name w:val="日期 Char"/>
    <w:basedOn w:val="16"/>
    <w:link w:val="8"/>
    <w:semiHidden/>
    <w:qFormat/>
    <w:uiPriority w:val="99"/>
  </w:style>
  <w:style w:type="character" w:customStyle="1" w:styleId="32">
    <w:name w:val="正文小四 Char2"/>
    <w:link w:val="33"/>
    <w:qFormat/>
    <w:uiPriority w:val="0"/>
    <w:rPr>
      <w:rFonts w:ascii="宋体" w:hAnsi="宋体" w:eastAsia="宋体" w:cs="宋体"/>
      <w:sz w:val="24"/>
      <w:szCs w:val="24"/>
    </w:rPr>
  </w:style>
  <w:style w:type="paragraph" w:customStyle="1" w:styleId="33">
    <w:name w:val="正文小四"/>
    <w:basedOn w:val="1"/>
    <w:link w:val="32"/>
    <w:qFormat/>
    <w:uiPriority w:val="0"/>
    <w:pPr>
      <w:spacing w:line="453" w:lineRule="atLeast"/>
      <w:ind w:firstLine="481"/>
    </w:pPr>
    <w:rPr>
      <w:rFonts w:ascii="宋体" w:hAnsi="宋体" w:eastAsia="宋体" w:cs="宋体"/>
      <w:sz w:val="24"/>
      <w:szCs w:val="24"/>
    </w:rPr>
  </w:style>
  <w:style w:type="character" w:customStyle="1" w:styleId="34">
    <w:name w:val="普通(网站) Char"/>
    <w:link w:val="15"/>
    <w:qFormat/>
    <w:uiPriority w:val="0"/>
    <w:rPr>
      <w:rFonts w:eastAsia="宋体"/>
      <w:sz w:val="24"/>
    </w:rPr>
  </w:style>
  <w:style w:type="paragraph" w:customStyle="1" w:styleId="35">
    <w:name w:val="标题000 Char Char Char Char Char Char"/>
    <w:basedOn w:val="1"/>
    <w:qFormat/>
    <w:uiPriority w:val="0"/>
    <w:rPr>
      <w:rFonts w:ascii="Times New Roman" w:hAnsi="Times New Roman" w:eastAsia="宋体" w:cs="Times New Roman"/>
      <w:kern w:val="10"/>
      <w:sz w:val="24"/>
      <w:szCs w:val="24"/>
    </w:rPr>
  </w:style>
  <w:style w:type="paragraph" w:customStyle="1" w:styleId="36">
    <w:name w:val="默认段落字体 Para Char"/>
    <w:basedOn w:val="1"/>
    <w:qFormat/>
    <w:uiPriority w:val="0"/>
    <w:pPr>
      <w:widowControl/>
      <w:jc w:val="left"/>
    </w:pPr>
    <w:rPr>
      <w:rFonts w:ascii="Times New Roman" w:hAnsi="Times New Roman" w:eastAsia="宋体" w:cs="Times New Roman"/>
      <w:szCs w:val="20"/>
    </w:rPr>
  </w:style>
  <w:style w:type="character" w:customStyle="1" w:styleId="37">
    <w:name w:val="标题 3 Char Char"/>
    <w:basedOn w:val="16"/>
    <w:qFormat/>
    <w:uiPriority w:val="0"/>
    <w:rPr>
      <w:rFonts w:eastAsia="宋体"/>
      <w:kern w:val="2"/>
      <w:sz w:val="28"/>
      <w:lang w:val="en-US" w:eastAsia="zh-CN" w:bidi="ar-SA"/>
    </w:rPr>
  </w:style>
  <w:style w:type="paragraph" w:customStyle="1" w:styleId="38">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8"/>
      <w:szCs w:val="28"/>
    </w:rPr>
  </w:style>
  <w:style w:type="paragraph" w:customStyle="1" w:styleId="39">
    <w:name w:val="Default"/>
    <w:basedOn w:val="1"/>
    <w:qFormat/>
    <w:uiPriority w:val="0"/>
    <w:pPr>
      <w:keepNext w:val="0"/>
      <w:keepLines w:val="0"/>
      <w:widowControl w:val="0"/>
      <w:suppressLineNumbers w:val="0"/>
      <w:autoSpaceDE w:val="0"/>
      <w:autoSpaceDN w:val="0"/>
      <w:adjustRightInd w:val="0"/>
      <w:snapToGrid/>
      <w:spacing w:before="0" w:beforeAutospacing="0" w:after="0" w:afterAutospacing="0"/>
      <w:ind w:left="0" w:right="0"/>
      <w:jc w:val="left"/>
    </w:pPr>
    <w:rPr>
      <w:rFonts w:hint="eastAsia" w:ascii="宋体" w:hAnsi="Calibri" w:eastAsia="宋体" w:cs="宋体"/>
      <w:snapToGrid/>
      <w:color w:val="000000"/>
      <w:kern w:val="0"/>
      <w:sz w:val="24"/>
      <w:szCs w:val="24"/>
      <w:lang w:val="en-US" w:eastAsia="zh-CN" w:bidi="ar"/>
    </w:rPr>
  </w:style>
  <w:style w:type="paragraph" w:customStyle="1" w:styleId="40">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41">
    <w:name w:val="msolistparagraph"/>
    <w:basedOn w:val="1"/>
    <w:qFormat/>
    <w:uiPriority w:val="0"/>
    <w:pPr>
      <w:keepNext w:val="0"/>
      <w:keepLines w:val="0"/>
      <w:widowControl w:val="0"/>
      <w:suppressLineNumbers w:val="0"/>
      <w:adjustRightInd/>
      <w:snapToGrid/>
      <w:spacing w:before="0" w:beforeAutospacing="0" w:after="0" w:afterAutospacing="0"/>
      <w:ind w:left="0" w:right="0" w:firstLine="420" w:firstLineChars="200"/>
      <w:jc w:val="both"/>
    </w:pPr>
    <w:rPr>
      <w:rFonts w:hint="default" w:ascii="Times New Roman" w:hAnsi="Times New Roman" w:eastAsia="宋体" w:cs="Times New Roman"/>
      <w:snapToGrid/>
      <w:kern w:val="2"/>
      <w:sz w:val="21"/>
      <w:szCs w:val="20"/>
      <w:lang w:val="en-US" w:eastAsia="zh-CN" w:bidi="ar"/>
    </w:rPr>
  </w:style>
  <w:style w:type="paragraph" w:customStyle="1" w:styleId="42">
    <w:name w:val="正文01"/>
    <w:basedOn w:val="1"/>
    <w:qFormat/>
    <w:uiPriority w:val="99"/>
    <w:pPr>
      <w:spacing w:before="60" w:line="460" w:lineRule="exact"/>
      <w:ind w:firstLine="20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532</Words>
  <Characters>3035</Characters>
  <Lines>25</Lines>
  <Paragraphs>7</Paragraphs>
  <TotalTime>18</TotalTime>
  <ScaleCrop>false</ScaleCrop>
  <LinksUpToDate>false</LinksUpToDate>
  <CharactersWithSpaces>3560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2017-12-15T10:04:00Z</dcterms:created>
  <dc:creator>wangweiwei</dc:creator>
  <cp:lastModifiedBy>Administrator</cp:lastModifiedBy>
  <dcterms:modified xsi:type="dcterms:W3CDTF">2018-12-17T07:08:51Z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